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aa7b6abb63dabb354dd766755edbd10a1ed1f"/>
    <w:p>
      <w:pPr>
        <w:pStyle w:val="Heading3"/>
      </w:pPr>
      <w:r>
        <w:t xml:space="preserve">21,24 декабря 2018года в ФОК "Братеево" были проведены очередные соревнования по мини-футболу ребят (средней возраст рождения 2006-2007).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  <w:r>
        <w:t xml:space="preserve">21,24 декабря 2018года в физкультурно оздоровительном комплексе ФОК "Братеево" были проведены очередные соревнования по мини-футболу ребят (средней возраст рождения 2006-2007).По итогам кругового турнира команда представляющая района Нагатино-Садовники из группы не вышла и не попала в стадию плей офф.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3f/20181221_1550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http://nagatino-sadovniki.mos.ru/socio-educational-and-leisure-work-with-population/news-sport-and-leisure/detail/7812553.html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7812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7812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2024-11-12T11:58:33Z</dcterms:created>
  <dcterms:modified xsi:type="dcterms:W3CDTF">2024-11-12T11:58:33Z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