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472f41a68c2b124acd286d5bd60d66ee0d837"/>
    <w:p>
      <w:pPr>
        <w:pStyle w:val="Heading3"/>
      </w:pPr>
      <w:r>
        <w:t xml:space="preserve">В Москве военная прокуратура добилась назначения ежемесячного пособия детям военнослужащих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военная прокуратура гарнизона провела проверку исполнения законодательства о социальной защите членов семей военнослужащих</w:t>
      </w:r>
      <w:r>
        <w:br/>
      </w:r>
      <w:r>
        <w:t xml:space="preserve">при обеспечении их денежными выплатами.</w:t>
      </w:r>
    </w:p>
    <w:p>
      <w:pPr>
        <w:pStyle w:val="BodyText"/>
      </w:pPr>
      <w:r>
        <w:t xml:space="preserve">Установлено, что в 2021 году в г. Москве 30 детей военнослужащих, погибших при исполнении обязанностей военной службы, либо умерших вследствие военной травмы после увольнения с военной службы были лишены возможности получать установленное законодательством ежемесячное пособие.</w:t>
      </w:r>
    </w:p>
    <w:p>
      <w:pPr>
        <w:pStyle w:val="BodyText"/>
      </w:pPr>
      <w:r>
        <w:t xml:space="preserve">Благодаря принятым военной прокуратурой гарнизона мерам права несовершеннолетних восстановлены. По указанным выплатам погашена задолженность на общую сумму свыше 3 млн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http://nagatino-sadovniki.mos.ru/safety-and-security/voennaya-prokuratura/detail/10903019.html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0903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2023-06-28T17:46:58Z</dcterms:created>
  <dcterms:modified xsi:type="dcterms:W3CDTF">2023-06-28T17:46:58Z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