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тивная-информация-от-25.06.2025"/>
    <w:p>
      <w:pPr>
        <w:pStyle w:val="Heading3"/>
      </w:pPr>
      <w:r>
        <w:t xml:space="preserve">Оперативная информация от 25.06.2025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отношении 23-летнего уроженца г. Мыски, совершившего преступление, предусмотренного ч.4 ст. 159 УК РФ (мошенничество, то есть хищение чужого имущества путем обмана, совершенное группой лиц по предварительному сговору, совершенное с причинением значительного ущерба гражданину, в особо крупном размере).</w:t>
      </w:r>
    </w:p>
    <w:p>
      <w:pPr>
        <w:pStyle w:val="BodyText"/>
      </w:pPr>
      <w:r>
        <w:t xml:space="preserve">Злоумышленники связались с потерпевшим по телефону. В ходе телефонного звонка злоумышленники представившись сотрудниками «Росфинмониторинг» убедили потерпевшего, что его денежные средства, находящиеся на счетах в банках, находятся в опасности и необходимо перевести их на безопасные счета, также изготовить документы от «Росфинмониторинг» и ЦБ РФ с имитацией безопасного счета на имя объекта преступной деятельности, после чего под предлогом зачисления на безопасный счет получить от него денежные средства путем наличного расчета, после чего передать.</w:t>
      </w:r>
    </w:p>
    <w:p>
      <w:pPr>
        <w:pStyle w:val="BodyText"/>
      </w:pPr>
      <w:r>
        <w:t xml:space="preserve">Реализуя свой преступный умысел, обвиняемый, действуя согласно отведенной ему преступной роли и по устной договоренности с неустановленными следствием соучастниками, прибыл по адресу, указанному неустановленными следствием соучастниками, после чего встретился с потерпевшим и завладел денежными средствами на сумму 5 900 000 рублей, затем он с похищенными денежными средствами с места преступления скрылся, распорядившись ими совместно с соучастниками по своему усмотрению.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http://nagatino-sadovniki.mos.ru/safety-and-security/the-prosecutor-s-office-informs/detail/13063548.html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2025-06-26T18:45:34Z</dcterms:created>
  <dcterms:modified xsi:type="dcterms:W3CDTF">2025-06-26T18:45:34Z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