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d19f2ca34cb55b789328e8cc02734251b38f3"/>
    <w:p>
      <w:pPr>
        <w:pStyle w:val="Heading3"/>
      </w:pPr>
      <w:r>
        <w:t xml:space="preserve">Симоновской межрайонной прокуратурой г. Москвы утверждено обвинительное заключение в отношение 18-летнего уроженца г. Новокузнецк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t xml:space="preserve">Симоновской межрайонной прокуратурой г. Москвы утверждено обвинительное заключение в отношение 18-летнего уроженца г. Новокузнецк Кемеровской области, совершившего преступление, предусмотренное ч. 4 ст. 159 УК РФ (мошенничество, то есть хищение чужого имущества путем обмана, совершенное группой лиц по предварительному сговору, совершенное с причинением значительного ущерба гражданину, в особо крупном размере)</w:t>
      </w:r>
    </w:p>
    <w:p>
      <w:pPr>
        <w:pStyle w:val="BodyText"/>
      </w:pPr>
      <w:r>
        <w:t xml:space="preserve">Так, неустановленные следствием соучастники должны были приискать потенциальные объекты преступной деятельности из категории социально незащищенных граждан, а именно пенсионеров, в отношении которых будет совершаться преступление, передачу сведений о них своим соучастникам, осуществление им телефонных звонков, в ходе которых используя определенный алгоритм, вводили их в заблуждение, основываясь на ложной и не соответствующей действительности информации с целью войти к потерпевшим в доверие и побудить их передавать денежные средства для их дальнейшей передачи членам преступной группы, а обвиняемый выполнял отведенные ему обязанности, выразившиеся во встрече с потерпевшими и получении от последних денежных средств. Обвиняемый прибыл по указанному адресу его неустановленными следствием соучастниками, где его встретил потерпевший, назвал кодовое слово «Авианосец», после чего передал ему денежные средства в размере 100 000 рублей, 2839 Долларов США (что согласно курсу ЦБ РФ на 04 февраля 2025 г. составило 283 739 рублей 02 копеек), и 6880 Долларов США (что согласно курсу ЦБ РФ на 04 февраля 2025 года составило 687609 рублей 90 копеек). После чего, в продолжение совместного преступного умысла, в осуществление ранее достигнутой преступной договоренности, действуя из корыстных побуждений, с целью незаконного обогащения, согласно отведенной роли в совершении преступления, перевел указанные денежные средства в криптовалюту.</w:t>
      </w:r>
    </w:p>
    <w:p>
      <w:pPr>
        <w:pStyle w:val="BodyText"/>
      </w:pPr>
      <w:r>
        <w:t xml:space="preserve">В настоящее время уголовное</w:t>
      </w:r>
    </w:p>
    <w:p>
      <w:pPr>
        <w:pStyle w:val="BodyText"/>
      </w:pPr>
      <w:r>
        <w:t xml:space="preserve">дело вместе с утвержденным обвинительным заключением направлено в Симоновский районный 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http://nagatino-sadovniki.mos.ru/safety-and-security/the-prosecutor-s-office-informs/detail/13056695.html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prosecutor-s-office-informs/detail/130566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prosecutor-s-office-informs/detail/130566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2025-07-28T18:07:10Z</dcterms:created>
  <dcterms:modified xsi:type="dcterms:W3CDTF">2025-07-28T18:07:10Z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