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fa0adc91cbf4fa735071f1fdb105e7c944b50"/>
    <w:p>
      <w:pPr>
        <w:pStyle w:val="Heading3"/>
      </w:pPr>
      <w:r>
        <w:t xml:space="preserve">Симоновской межрайонной прокуратурой г. Москвы утверждено обвинительное заключение в отношение 23-летнего уроженца п. Чувашка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t xml:space="preserve">Симоновской межрайонной прокуратурой г. Москвы утверждено обвинительное заключение в отношение 23-летнего уроженца п. Чувашка г. Мыски Кемеровской области, совершившего преступление, предусмотренное ч. 4 ст. 159 УК РФ (мошенничество, то есть хищение чужого имущества путем обмана, совершенное группой лиц по предварительному сговору, совершенное с причинением значительного ущерба гражданину, в особо крупном размере)</w:t>
      </w:r>
    </w:p>
    <w:p>
      <w:pPr>
        <w:pStyle w:val="BodyText"/>
      </w:pPr>
      <w:r>
        <w:t xml:space="preserve">Так, обвиняемому от его соучастников посредством меседжера «Telegram» поступили документы от «Росфинмониторинг» и ЦБ РФ с имитацией безопасного счета на имя потерпевшего. После чего, действуя согласно отведенной ему преступной роли и по устной договоренности с неустановленными следствием соучастниками прибыл по адресу, указанному неустановленными следствием соучастниками, где обвиняемый в свою очередь, встретился с потерпевшим, назвал кодовое слово «Тамара», после чего последний передал обвиняемому денежные средства в сумме 5 900 000 рублей, а он в свою очередь передал потерпевшему документы от «Росфинмониторинг» и ЦБ РФ с имитацией безопасного счета на имя потерпевшего, затем обвиняемый с похищенными денежными средствами с места преступления скрылся, распорядившись ими совместно с соучастниками по своему усмотрению.</w:t>
      </w:r>
    </w:p>
    <w:p>
      <w:pPr>
        <w:pStyle w:val="BodyText"/>
      </w:pPr>
      <w:r>
        <w:t xml:space="preserve">В настоящее время уголовное</w:t>
      </w:r>
    </w:p>
    <w:p>
      <w:pPr>
        <w:pStyle w:val="BodyText"/>
      </w:pPr>
      <w:r>
        <w:t xml:space="preserve">дело вместе с утвержденным обвинительным заключением направлено в Симоновский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http://nagatino-sadovniki.mos.ru/safety-and-security/the-prosecutor-s-office-informs/detail/13056690.html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566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prosecutor-s-office-informs/detail/130566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2025-07-29T06:11:39Z</dcterms:created>
  <dcterms:modified xsi:type="dcterms:W3CDTF">2025-07-29T06:11:39Z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