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1e08a8119e6b68bbea16d1ace856998e00815"/>
    <w:p>
      <w:pPr>
        <w:pStyle w:val="Heading3"/>
      </w:pPr>
      <w:r>
        <w:t xml:space="preserve">Симоновский районный суд г. Москвы восстановил жилищные права инвалида. Решением суда удовлетворены исковые требования прокурора о вселении гражданина в квартиру.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Решением Симоновского районного суда г. Москвы удовлетворены исковые требования межрайонного прокурора о вселении гражданина К. в ранее занимаемую им квартиру и признании незаконным его выселения.</w:t>
      </w:r>
    </w:p>
    <w:p>
      <w:pPr>
        <w:pStyle w:val="BodyText"/>
      </w:pPr>
      <w:r>
        <w:t xml:space="preserve">В суд обратился гражданин К., инвалид 1 группы, с заявлением о незаконном выселении из квартиры, единоличным собственником которой после смерти его матери стал его брат, М. Последний, зная о тяжелом состоянии здоровья К. и его зависимости от постороннего ухода, произвел принудительное выселение брата из жилого помещения, лишив его единственного места проживания.</w:t>
      </w:r>
    </w:p>
    <w:p>
      <w:pPr>
        <w:pStyle w:val="BodyText"/>
      </w:pPr>
      <w:r>
        <w:t xml:space="preserve">В судебном зас…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http://nagatino-sadovniki.mos.ru/safety-and-security/the-prosecutor-s-office-informs/detail/13044592.html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2025-06-27T01:25:21Z</dcterms:created>
  <dcterms:modified xsi:type="dcterms:W3CDTF">2025-06-27T01:25:21Z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