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f50843c043a3471591060be90484ed27a0771"/>
    <w:p>
      <w:pPr>
        <w:pStyle w:val="Heading3"/>
      </w:pPr>
      <w:r>
        <w:t xml:space="preserve">Прокуратурой административного округа в Чертановский районный суд г. Москвы 31.03.2025 направлено уголовное дело в отношении многодетной женщины, обвиняемой в совершении 13 эпизодов мошенничества (ст. 159 УК РФ)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Прокуратурой административного округа в Чертановский районный суд г. Москвы 31.03.2025 направлено уголовное дело в отношении многодетной женщины, жителя Московского региона, обвиняемой</w:t>
      </w:r>
      <w:r>
        <w:br/>
      </w:r>
      <w:r>
        <w:t xml:space="preserve">в совершении 13 эпизодов мошенничества (ст. 159 УК РФ) и в легализации денежных средств, полученных преступным путем (ст. 174.1 УК РФ).</w:t>
      </w:r>
    </w:p>
    <w:p>
      <w:pPr>
        <w:pStyle w:val="BodyText"/>
      </w:pPr>
      <w:r>
        <w:t xml:space="preserve">В ходе предварительного следствия по уголовному делу установлено, что обвиняемая, имея умысел на хищение чужого имущества, создала себе подконтрольной профиль на сайте «Авито», в котором разместила информацию об оказании помощи в оформлении и получении социальных выплат для многодетных семей.</w:t>
      </w:r>
    </w:p>
    <w:p>
      <w:pPr>
        <w:pStyle w:val="BodyText"/>
      </w:pPr>
      <w:r>
        <w:t xml:space="preserve">В ходе общения с потерпевшими обвиняемая подтверждала свою возможность оказания помощи в оформлении и получении социальных выплат для многодетных семей, а в действительности, не намереваясь выполнять принятые на себя обязательства, тем самым обманывая своих клиентов, похищала чужие денежные средства.</w:t>
      </w:r>
    </w:p>
    <w:p>
      <w:pPr>
        <w:pStyle w:val="BodyText"/>
      </w:pPr>
      <w:r>
        <w:t xml:space="preserve">На полученный преступным путем доход обвиняемая, действуя</w:t>
      </w:r>
      <w:r>
        <w:br/>
      </w:r>
      <w:r>
        <w:t xml:space="preserve">с целью придания правомерного вида владению, пользованию</w:t>
      </w:r>
      <w:r>
        <w:br/>
      </w:r>
      <w:r>
        <w:t xml:space="preserve">и распоряжению денежными средствами, намереваясь скрыть связь легализуемых денежных средств с преступным источником</w:t>
      </w:r>
      <w:r>
        <w:br/>
      </w:r>
      <w:r>
        <w:t xml:space="preserve">их происхождения, совершила сделку по приобретению недвижимого имущества с оформлением объекта недвижимого имущества на свою мать.</w:t>
      </w:r>
    </w:p>
    <w:p>
      <w:pPr>
        <w:pStyle w:val="BodyText"/>
      </w:pPr>
      <w:r>
        <w:t xml:space="preserve">Судебное рассмотрение уголовного дела до настоящего времени</w:t>
      </w:r>
      <w:r>
        <w:br/>
      </w:r>
      <w:r>
        <w:t xml:space="preserve">не завершено.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2025-06-18T16:13:42Z</dcterms:created>
  <dcterms:modified xsi:type="dcterms:W3CDTF">2025-06-18T16:13:42Z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