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fe66ac79322d077f23a5d7659dd3c776db5de"/>
    <w:p>
      <w:pPr>
        <w:pStyle w:val="Heading3"/>
      </w:pPr>
      <w:r>
        <w:t xml:space="preserve">Прокурор разъясняет законодательство о предоставлении помощи участникам СВО и членам их семей.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Письмом Росреестра от 31.03.2025 №14-2961-ТГ/25 «Об обеспечении оказания помощи военнослужащим (ветеранам) – участникам специальной военной операции и членам их семей при восстановлении правоустанавливающих документов на объекты недвижимости (предоставление сведений ЕГРН)» установлен порядок оказания ППК «Роскадастр» помощи военнослужащим - участникам специальной военной операции и членам их семей при восстановлении правоустанавливающих документов на объекты недвижимости. Речь идет о предоставлении копий соответствующих документов, выписок из ЕГРН, копий документов, находящихся на хранении в государственном фонде данных, полученных в результате проведения землеустройства.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http://nagatino-sadovniki.mos.ru/safety-and-security/the-prosecutor-s-office-informs/detail/13041141.html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2025-06-18T08:06:30Z</dcterms:created>
  <dcterms:modified xsi:type="dcterms:W3CDTF">2025-06-18T08:06:30Z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