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df256cf1d04a35e09997a97d2b8471ba4297f"/>
    <w:p>
      <w:pPr>
        <w:pStyle w:val="Heading3"/>
      </w:pPr>
      <w:r>
        <w:t xml:space="preserve">В УВД по ЮАО подведены итоги оперативно-профилактического мероприятия «Рецидив»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Ежегодно из мест лишения свободы освобождаются лица, большая часть из которых подлежит профилактическому учету органов внутренних дел. Как правило, более половины из них остаются не трудоустроенными, а каждый десятый – не имеет места для проживания, что безусловно, способствует повышению уровня криминализации этой социальной группы и в целом оказывает негативное влияние на состояние оперативной обстановки в регионе.</w:t>
      </w:r>
    </w:p>
    <w:p>
      <w:pPr>
        <w:pStyle w:val="BodyText"/>
      </w:pPr>
      <w:r>
        <w:t xml:space="preserve">В целях предупреждения преступлений со стороны ранее судимых лиц, в период с 1 по 5 апреля текущего года на территории Южного административного округа проведено оперативно-профилактическое мероприятие «Рецидив».</w:t>
      </w:r>
    </w:p>
    <w:p>
      <w:pPr>
        <w:pStyle w:val="BodyText"/>
      </w:pPr>
      <w:r>
        <w:t xml:space="preserve">Основными задачами данного мероприятия являлись профилактика преступлений и правонарушений со стороны подучетных лиц, их ориентирование на ведение законопослушного образа жизни и содействие в трудоустройстве.</w:t>
      </w:r>
    </w:p>
    <w:p>
      <w:pPr>
        <w:pStyle w:val="BodyText"/>
      </w:pPr>
      <w:r>
        <w:t xml:space="preserve">В рамках мероприятия сотрудниками органов внутренних дел с подучетными было проведено более 857 бесед о необходимости трудоустройства, в ходе которых доведена информация о наличии на Интернет-ресурсах портала «Работа в России», содержащего общероссийскую базу вакансий.</w:t>
      </w:r>
    </w:p>
    <w:p>
      <w:pPr>
        <w:pStyle w:val="BodyText"/>
      </w:pPr>
      <w:r>
        <w:t xml:space="preserve">По месту жительства проверено более 331 поднадзорных лиц и 526 лиц, освобождённых из мест лишения свободы.</w:t>
      </w:r>
    </w:p>
    <w:p>
      <w:pPr>
        <w:pStyle w:val="BodyText"/>
      </w:pPr>
      <w:r>
        <w:t xml:space="preserve">В рамках профилактического мероприятия выявлено 160 административных правонарушений, предусмотренных статьей 19.24 КоАП (Несоблюдение административных ограничений и невыполнение обязанностей, устанавливаемых при административном надзоре), а также составлено 30 протоколов об административных правонарушениях по статье 20.25 КоАП РФ (Уклонение от исполнения административного наказания).</w:t>
      </w:r>
    </w:p>
    <w:p>
      <w:pPr>
        <w:pStyle w:val="BodyText"/>
      </w:pPr>
      <w:r>
        <w:t xml:space="preserve">По результатам проведенного мероприятия на профилактический и учет органов внутренних дел дополнительно поставлено 8 ранее судимых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http://nagatino-sadovniki.mos.ru/safety-and-security/the-department-of-internal-affairs-of-the-district-nagatino-gardener/detail/12301015.html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301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301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2024-04-08T15:07:45Z</dcterms:created>
  <dcterms:modified xsi:type="dcterms:W3CDTF">2024-04-08T15:07:45Z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