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.-правила-поведения-на-природе"/>
    <w:p>
      <w:pPr>
        <w:pStyle w:val="Heading3"/>
      </w:pPr>
      <w:r>
        <w:t xml:space="preserve">Памятка. Правила поведения на природе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http://nagatino-sadovniki.mos.ru/safety-and-security/pamyatki-dlya-grazhdan/detail/11647941.html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1647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1647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2024-10-19T08:46:54Z</dcterms:created>
  <dcterms:modified xsi:type="dcterms:W3CDTF">2024-10-19T08:46:54Z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