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амятка-о-безопасности-на-воде"/>
    <w:p>
      <w:pPr>
        <w:pStyle w:val="Heading3"/>
      </w:pPr>
      <w:r>
        <w:t xml:space="preserve">Памятка о безопасности на воде</w:t>
      </w:r>
    </w:p>
    <w:p>
      <w:pPr>
        <w:pStyle w:val="FirstParagraph"/>
      </w:pPr>
      <w:r>
        <w:t xml:space="preserve">13.06.2023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http://nagatino-sadovniki.mos.ru/safety-and-security/pamyatki-dlya-grazhdan/detail/11647821.html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pamyatki-dlya-grazhdan/detail/116478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pamyatki-dlya-grazhdan/detail/116478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2023-06-28T17:45:32Z</dcterms:created>
  <dcterms:modified xsi:type="dcterms:W3CDTF">2023-06-28T17:45:32Z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