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d95612f9855481f672f88315861ceaf34cd1e"/>
    <w:p>
      <w:pPr>
        <w:pStyle w:val="Heading3"/>
      </w:pPr>
      <w:r>
        <w:t xml:space="preserve">Меры пожарной безопасности при эксплуатации электронагревательных приборов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Причины пожаров, связанных с неправильной эксплуатацией электрооборудования, к сожалению, являются одними из самых распространённых.</w:t>
      </w:r>
    </w:p>
    <w:p>
      <w:pPr>
        <w:pStyle w:val="BodyText"/>
      </w:pPr>
      <w:r>
        <w:t xml:space="preserve">Средства индивидуальной мобильности – электросамокаты, электровелосипеды, сегве0и, моноколеса и гироскутеры – в последние годы стремительно набирают популярность среди москвичей, однако их эксплуатация требует соблюдения мер безопасности, в том числе и пожарной.</w:t>
      </w:r>
    </w:p>
    <w:p>
      <w:pPr>
        <w:pStyle w:val="BodyText"/>
      </w:pPr>
      <w:r>
        <w:t xml:space="preserve">Самая большая проблема таких устройств - это то, что они способны внезапно загореться. Были случаи возгораний во время движения, на зарядке, а также просто в состоянии покоя.</w:t>
      </w:r>
    </w:p>
    <w:p>
      <w:pPr>
        <w:pStyle w:val="BodyText"/>
      </w:pPr>
      <w:r>
        <w:t xml:space="preserve">Основными причинами возгорания и взрывов литий-ионных аккумуляторов являются: короткое замыкание, излишний заряд (перезагрузка), распад электролита. Из-за механического повреждения аккумулятора или попадания воды из окружающей среды может произойти локальный разогрев в месте замыкания с дальнейшим лавинообразным нагревом всей батареи и последующим за ним возгоранием.</w:t>
      </w:r>
    </w:p>
    <w:p>
      <w:pPr>
        <w:pStyle w:val="BodyText"/>
      </w:pPr>
      <w:r>
        <w:t xml:space="preserve">Однако к деформации аккумулятора, из-за чего возрастает риск короткого замыкания c последующим возгоранием, могут привести и перепады температуры. Элементы, из которых состоит аккумуляторная батарея, расширяются и сжимаются c разной скоростью и в разной степени. Правило тут простое – нужно соблюдать температурный режим. Не рекомендуется ставить устройство «на зарядку» сразу после окончания прогулки – перезаряд батареи из-за промерзания может привести либо к поломке, либо к пожару.</w:t>
      </w:r>
    </w:p>
    <w:p>
      <w:pPr>
        <w:pStyle w:val="BodyText"/>
      </w:pPr>
      <w:r>
        <w:t xml:space="preserve">Зимой транспортные средства на электротяге лучше убрать на хранение, предварительно сняв аккумулятор. Хранить его следует в сухом и меру отапливаемом помещении (максимальная температура – плюс 25 градусов). Не рекомендуется размещать такие батареи в подсобках и кладовках рядом с легковоспламеняющимися жидкостями.</w:t>
      </w:r>
    </w:p>
    <w:p>
      <w:pPr>
        <w:pStyle w:val="BodyText"/>
      </w:pPr>
      <w:r>
        <w:t xml:space="preserve">Для снижения пожарной опасности малогабаритных электрических транспортных средств и сохранения эксплуатационного ресурса их батареи важно соблюдать ряд правил.</w:t>
      </w:r>
    </w:p>
    <w:p>
      <w:pPr>
        <w:pStyle w:val="BodyText"/>
      </w:pPr>
      <w:r>
        <w:t xml:space="preserve">Не допускать полного разряда АКБ - при снижении уровня заряда до 20% необходимо поставить батарею заряжаться.</w:t>
      </w:r>
    </w:p>
    <w:p>
      <w:pPr>
        <w:pStyle w:val="BodyText"/>
      </w:pPr>
      <w:r>
        <w:t xml:space="preserve">Беречь АКБ от механических повреждений, деформации и разгерметизации. При подозрении на наличие внутренних повреждений следует провести диагностику аккумулятора в специализированном сервисном центре.</w:t>
      </w:r>
    </w:p>
    <w:p>
      <w:pPr>
        <w:pStyle w:val="BodyText"/>
      </w:pPr>
      <w:r>
        <w:t xml:space="preserve">Перед каждым использованием проверять зарядное устройство, сетевой кабель, сетевую вилку и батарею на наличие повреждений.</w:t>
      </w:r>
    </w:p>
    <w:p>
      <w:pPr>
        <w:pStyle w:val="BodyText"/>
      </w:pPr>
      <w:r>
        <w:t xml:space="preserve">Не разбирать батарею и зарядное устройство.</w:t>
      </w:r>
    </w:p>
    <w:p>
      <w:pPr>
        <w:pStyle w:val="BodyText"/>
      </w:pPr>
      <w:r>
        <w:t xml:space="preserve">Использовать батарею со строгим соблюдением рекомендаций производителя, изложенных в инструкции.</w:t>
      </w:r>
    </w:p>
    <w:p>
      <w:pPr>
        <w:pStyle w:val="BodyText"/>
      </w:pPr>
      <w:r>
        <w:t xml:space="preserve">Хранить АКБ в сухом месте, вне зоны действия прямых солнечных лучей, источников тепла, с уровнем заряда 40-80%.</w:t>
      </w:r>
    </w:p>
    <w:p>
      <w:pPr>
        <w:pStyle w:val="BodyText"/>
      </w:pPr>
      <w:r>
        <w:t xml:space="preserve">Содержать в чистоте все разъемы.</w:t>
      </w:r>
    </w:p>
    <w:p>
      <w:pPr>
        <w:pStyle w:val="BodyText"/>
      </w:pPr>
      <w:r>
        <w:t xml:space="preserve">Избегать попадания влаги на электроплаты, токоведущие элементы.</w:t>
      </w:r>
    </w:p>
    <w:p>
      <w:pPr>
        <w:pStyle w:val="BodyText"/>
      </w:pPr>
      <w:r>
        <w:t xml:space="preserve">Не оставлять электротранспорт подключенным к электросети по окончании процесса заряда АКБ. На протяжении всего процесса зарядки не оставлять электротранспортные средства без присмотра.</w:t>
      </w:r>
    </w:p>
    <w:p>
      <w:pPr>
        <w:pStyle w:val="BodyText"/>
      </w:pPr>
      <w:r>
        <w:t xml:space="preserve">Не вносить конструктивные изменения в устройство электросамоката, не предусмотренные заводом изготовителем.</w:t>
      </w:r>
    </w:p>
    <w:p>
      <w:pPr>
        <w:pStyle w:val="BodyText"/>
      </w:pPr>
      <w:r>
        <w:t xml:space="preserve">Осуществлять зарядку в обстановке, исключающей наличие горючей нагрузки вблизи места зарядки.</w:t>
      </w:r>
    </w:p>
    <w:p>
      <w:pPr>
        <w:pStyle w:val="BodyText"/>
      </w:pPr>
      <w:r>
        <w:t xml:space="preserve">Никогда не храните и не заряжайте электросамокаты на пути эвакуации из помещения.</w:t>
      </w:r>
    </w:p>
    <w:p>
      <w:pPr>
        <w:pStyle w:val="BodyText"/>
      </w:pPr>
      <w:r>
        <w:rPr>
          <w:bCs/>
          <w:b/>
        </w:rPr>
        <w:t xml:space="preserve">В случае возникновения пожара следует:</w:t>
      </w:r>
    </w:p>
    <w:p>
      <w:pPr>
        <w:pStyle w:val="BodyText"/>
      </w:pPr>
      <w:r>
        <w:t xml:space="preserve">· позвонить в пожарную охрану по телефону «101», назвав точный адрес пожара, свою фамилию и телефон;</w:t>
      </w:r>
    </w:p>
    <w:p>
      <w:pPr>
        <w:pStyle w:val="BodyText"/>
      </w:pPr>
      <w:r>
        <w:t xml:space="preserve">· помочь детям и престарелым гражданам покинуть опасную зону;</w:t>
      </w:r>
    </w:p>
    <w:p>
      <w:pPr>
        <w:pStyle w:val="BodyText"/>
      </w:pPr>
      <w:r>
        <w:t xml:space="preserve">· при возможности воспользоваться первичными средствами пожаротушения;</w:t>
      </w:r>
    </w:p>
    <w:p>
      <w:pPr>
        <w:pStyle w:val="BodyText"/>
      </w:pPr>
      <w:r>
        <w:t xml:space="preserve">· встретить прибывших пожарных и спасателей, указать им место возникновения пожара.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http://nagatino-sadovniki.mos.ru/safety-and-security/pamyatki-dlya-grazhdan/detail/11485853.html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485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485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2024-09-02T02:18:25Z</dcterms:created>
  <dcterms:modified xsi:type="dcterms:W3CDTF">2024-09-02T02:18:25Z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