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9511e08331b57cd59e74c980fd48186bc8ec8b"/>
    <w:p>
      <w:pPr>
        <w:pStyle w:val="Heading3"/>
      </w:pPr>
      <w:r>
        <w:t xml:space="preserve">Рафик Загрутдинов: в Нагатино-Садовниках в следующем году достроят второй дом по программе реновации</w:t>
      </w:r>
    </w:p>
    <w:p>
      <w:pPr>
        <w:pStyle w:val="FirstParagraph"/>
      </w:pPr>
      <w:r>
        <w:t xml:space="preserve">13.06.2024</w:t>
      </w:r>
    </w:p>
    <w:p>
      <w:pPr>
        <w:pStyle w:val="BodyText"/>
      </w:pPr>
      <w:r>
        <w:t xml:space="preserve">Строительство второго жилого дома для переселения по программе реновации в районе Нагатино-Садовники на юге столицы завершат в следующем году. Об этом рассказал руководитель Департамента строительства, входящего в Комплекс градостроительной политики и строительства города Москвы,</w:t>
      </w:r>
      <w:r>
        <w:t xml:space="preserve"> </w:t>
      </w:r>
      <w:r>
        <w:rPr>
          <w:bCs/>
          <w:b/>
        </w:rPr>
        <w:t xml:space="preserve">Рафик Загрутдинов</w:t>
      </w:r>
      <w:r>
        <w:t xml:space="preserve">.</w:t>
      </w:r>
    </w:p>
    <w:p>
      <w:pPr>
        <w:pStyle w:val="BodyText"/>
      </w:pPr>
      <w:r>
        <w:t xml:space="preserve">«Дом возводят по адресу: Варшавское шоссе, земельный участок 47/2. В новостройке предусмотрено 192 квартиры: 48 однокомнатных, 120 двухкомнатных, 21 трехкомнатная и три четырехкомнатные. Две квартиры оборудуют для маломобильных жильцов. В них увеличат ширину коридоров и дверных проемов, установят специальную сантехнику, розетки, дверной глазок, а оконные ручки расположат на доступном уровне. В настоящее время идет строительство наземной части здания»,</w:t>
      </w:r>
      <w:r>
        <w:t xml:space="preserve"> </w:t>
      </w:r>
      <w:r>
        <w:rPr>
          <w:bCs/>
          <w:b/>
        </w:rPr>
        <w:t xml:space="preserve">–</w:t>
      </w:r>
      <w:r>
        <w:t xml:space="preserve"> </w:t>
      </w:r>
      <w:r>
        <w:t xml:space="preserve">сообщил</w:t>
      </w:r>
      <w:r>
        <w:t xml:space="preserve"> </w:t>
      </w:r>
      <w:r>
        <w:rPr>
          <w:bCs/>
          <w:b/>
        </w:rPr>
        <w:t xml:space="preserve">Рафик Загрутдинов</w:t>
      </w:r>
      <w:r>
        <w:t xml:space="preserve">.</w:t>
      </w:r>
    </w:p>
    <w:p>
      <w:pPr>
        <w:pStyle w:val="BodyText"/>
      </w:pPr>
      <w:r>
        <w:t xml:space="preserve">Он отметил, что готовая улучшенная отделка в новых квартирах будет полностью соответствовать стандартам реновации, утвержденным постановлением правительства Москвы. Первый этаж здания сделают нежилым для размещения вестибюлей жилой части зданий, лифтовых холлов, помещений для хранения уборочного инвентаря, зон для почтовых ящиков и технических помещений.</w:t>
      </w:r>
    </w:p>
    <w:p>
      <w:pPr>
        <w:pStyle w:val="BodyText"/>
      </w:pPr>
      <w:r>
        <w:t xml:space="preserve">Для перемещения между этажами установят четыре лифта: два грузоподъемностью тысячу килограммов и два – по 630 килограммов. Их оборудуют визуальными и тактильными средствами информации.</w:t>
      </w:r>
    </w:p>
    <w:p>
      <w:pPr>
        <w:pStyle w:val="BodyText"/>
      </w:pPr>
      <w:r>
        <w:t xml:space="preserve">Новостройки оснастят системами охраны входа в здание, оповещения и управления эвакуацией при пожаре, пожарной сигнализацией, а также видеонаблюдением.</w:t>
      </w:r>
    </w:p>
    <w:p>
      <w:pPr>
        <w:pStyle w:val="BodyText"/>
      </w:pPr>
      <w:r>
        <w:t xml:space="preserve">Вход в здание, пол вестибюля и лифтового холла на первом этаже выполнят в один уровень с поверхностью земли. Благодаря этому мамы с колясками и маломобильные люди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p>
    <w:p>
      <w:pPr>
        <w:pStyle w:val="BodyText"/>
      </w:pPr>
      <w:r>
        <w:t xml:space="preserve">Во дворе дома установят детскую площадку с безопасным резиновым покрытием, спортивную площадку, а также обустроят зону для отдыха взрослых. Придомовую территорию благоустроят и озеленят: высадят деревья и кустарники, разобьют газоны и цветники. А под всей территорией расположится подземная автостоянка.</w:t>
      </w:r>
    </w:p>
    <w:p>
      <w:pPr>
        <w:pStyle w:val="BodyText"/>
      </w:pPr>
      <w:r>
        <w:t xml:space="preserve">Вся информация о программе реновации представлена на портале</w:t>
      </w:r>
      <w:r>
        <w:t xml:space="preserve"> </w:t>
      </w:r>
      <w:hyperlink r:id="rId20">
        <w:r>
          <w:rPr>
            <w:rStyle w:val="Hyperlink"/>
          </w:rPr>
          <w:t xml:space="preserve">mos.ru</w:t>
        </w:r>
      </w:hyperlink>
      <w:r>
        <w:t xml:space="preserve">. Подробнее о</w:t>
      </w:r>
      <w:r>
        <w:t xml:space="preserve"> </w:t>
      </w:r>
      <w:r>
        <w:rPr>
          <w:u w:val="single"/>
        </w:rPr>
        <w:t xml:space="preserve">квартирах и домах</w:t>
      </w:r>
      <w:r>
        <w:t xml:space="preserve"> </w:t>
      </w:r>
      <w:r>
        <w:t xml:space="preserve">по программе можно узнать по</w:t>
      </w:r>
      <w:r>
        <w:t xml:space="preserve"> </w:t>
      </w:r>
      <w:hyperlink r:id="rId21">
        <w:r>
          <w:rPr>
            <w:rStyle w:val="Hyperlink"/>
          </w:rPr>
          <w:t xml:space="preserve">ссылке</w:t>
        </w:r>
      </w:hyperlink>
      <w:r>
        <w:t xml:space="preserve">.</w:t>
      </w:r>
    </w:p>
    <w:p>
      <w:pPr>
        <w:pStyle w:val="BodyText"/>
      </w:pP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w:t>
      </w:r>
      <w:r>
        <w:t xml:space="preserve"> </w:t>
      </w:r>
      <w:hyperlink r:id="rId22">
        <w:r>
          <w:rPr>
            <w:rStyle w:val="Hyperlink"/>
          </w:rPr>
          <w:t xml:space="preserve">поручил</w:t>
        </w:r>
      </w:hyperlink>
      <w:r>
        <w:t xml:space="preserve"> </w:t>
      </w:r>
      <w:r>
        <w:t xml:space="preserve">увеличить темпы реализации программы реновации в два раза.</w:t>
      </w:r>
    </w:p>
    <w:p>
      <w:pPr>
        <w:pStyle w:val="BodyText"/>
      </w:pPr>
      <w:r>
        <w:t xml:space="preserve">Москва – один из лидеров среди регионов по темпам и объемам строительства. За последние пять лет в рамках регионального проекта «Жилье» национального проекта</w:t>
      </w:r>
      <w:r>
        <w:t xml:space="preserve"> </w:t>
      </w:r>
      <w:hyperlink r:id="rId23">
        <w:r>
          <w:rPr>
            <w:rStyle w:val="Hyperlink"/>
          </w:rPr>
          <w:t xml:space="preserve">«Жилье и городская среда»</w:t>
        </w:r>
      </w:hyperlink>
      <w:r>
        <w:t xml:space="preserve"> </w:t>
      </w:r>
      <w:r>
        <w:t xml:space="preserve">объем строительства и ввода в эксплуатацию жилых объектов в столице вырос в два раза –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4">
        <w:r>
          <w:rPr>
            <w:rStyle w:val="Hyperlink"/>
          </w:rPr>
          <w:t xml:space="preserve">http://nagatino-sadovniki.mos.ru/renovatsiya-zhilogo-fonda/novosti/detail/12418841.html</w:t>
        </w:r>
      </w:hyperlink>
    </w:p>
    <w:p>
      <w:pPr>
        <w:pStyle w:val="BodyText"/>
      </w:pPr>
      <w:hyperlink r:id="rId25">
        <w:r>
          <w:rPr>
            <w:rStyle w:val="Hyperlink"/>
          </w:rPr>
          <w:t xml:space="preserve">Управа района Нагатино-Садовники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nagatino-sadovniki.mos.ru" TargetMode="External" /><Relationship Type="http://schemas.openxmlformats.org/officeDocument/2006/relationships/hyperlink" Id="rId24" Target="http://nagatino-sadovniki.mos.ru/renovatsiya-zhilogo-fonda/novosti/detail/12418841.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 Type="http://schemas.openxmlformats.org/officeDocument/2006/relationships/hyperlink" Id="rId22" Target="https://www.mos.ru/mayor/themes/16299/10079050/" TargetMode="External" /><Relationship Type="http://schemas.openxmlformats.org/officeDocument/2006/relationships/hyperlink" Id="rId23" Target="https://xn--80aapampemcchfmo7a3c9ehj.xn--p1ai/projects/zhile-i-gorodskaya-sreda" TargetMode="External" /></Relationships>
</file>

<file path=word/_rels/footnotes.xml.rels><?xml version="1.0" encoding="UTF-8"?><Relationships xmlns="http://schemas.openxmlformats.org/package/2006/relationships"><Relationship Type="http://schemas.openxmlformats.org/officeDocument/2006/relationships/hyperlink" Id="rId25" Target="http://nagatino-sadovniki.mos.ru" TargetMode="External" /><Relationship Type="http://schemas.openxmlformats.org/officeDocument/2006/relationships/hyperlink" Id="rId24" Target="http://nagatino-sadovniki.mos.ru/renovatsiya-zhilogo-fonda/novosti/detail/12418841.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 Type="http://schemas.openxmlformats.org/officeDocument/2006/relationships/hyperlink" Id="rId22" Target="https://www.mos.ru/mayor/themes/16299/10079050/" TargetMode="External" /><Relationship Type="http://schemas.openxmlformats.org/officeDocument/2006/relationships/hyperlink" Id="rId23" Target="https://xn--80aapampemcchfmo7a3c9ehj.xn--p1ai/projects/zhile-i-gorodskaya-sred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2024-10-26T22:28:46Z</dcterms:created>
  <dcterms:modified xsi:type="dcterms:W3CDTF">2024-10-26T22:28:46Z</dcterms:modified>
</cp:coreProperties>
</file>

<file path=docProps/custom.xml><?xml version="1.0" encoding="utf-8"?>
<Properties xmlns="http://schemas.openxmlformats.org/officeDocument/2006/custom-properties" xmlns:vt="http://schemas.openxmlformats.org/officeDocument/2006/docPropsVTypes"/>
</file>