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690891df7992718684a1e5f9dbc558d4fdbfc0"/>
    <w:p>
      <w:pPr>
        <w:pStyle w:val="Heading3"/>
      </w:pPr>
      <w:r>
        <w:t xml:space="preserve">Жилой дом по программе реновации на 161 квартиру построят на Изумрудной улице</w:t>
      </w:r>
    </w:p>
    <w:p>
      <w:pPr>
        <w:pStyle w:val="FirstParagraph"/>
      </w:pPr>
      <w:r>
        <w:t xml:space="preserve">23.08.2023</w:t>
      </w:r>
    </w:p>
    <w:p>
      <w:pPr>
        <w:pStyle w:val="BodyText"/>
      </w:pPr>
      <w:r>
        <w:rPr>
          <w:bCs/>
          <w:b/>
        </w:rPr>
        <w:t xml:space="preserve">«В районе Лосиноостровский по адресу: Изумрудная улица, з/у 44.2 построят жилой дома для переселения по программе реновации на 161 квартиру. В настоящее время ведутся работы по устройству шпунтового ограждения и разработке котлована. Ввод в эксплуатацию предусмотрен в 2025 году»,</w:t>
      </w:r>
      <w:r>
        <w:t xml:space="preserve"> </w:t>
      </w:r>
      <w:r>
        <w:t xml:space="preserve">- 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Новостройка будет односекционной. Фасады облицуют керамогранитными плитами в светло-бежевой цветовой гамме. На них установят металлические корзины для кондиционеров. Входные группы оформят витражным остеклением.</w:t>
      </w:r>
    </w:p>
    <w:p>
      <w:pPr>
        <w:pStyle w:val="BodyText"/>
      </w:pPr>
      <w:r>
        <w:t xml:space="preserve">В новостройке будет 161 квартира: 23 однокомнатные, 115 двухкомнатных и 23 трехкомнатные. Пять квартир оборудуют для маломобильных жильцов, в них увеличат ширину коридоров и дверных проемов, установят специальную сантехнику.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</w:p>
    <w:p>
      <w:pPr>
        <w:pStyle w:val="BodyText"/>
      </w:pPr>
      <w:r>
        <w:t xml:space="preserve">Квартиры будут располагаться со второго этажа. Первый этаж сделают нежилыми, здесь разместятся объекты инфраструктуры, помещения офисов и технические помещения для обслуживания жилых домов. Здесь могут быть открыты магазины, кафе, аптеки, салоны красоты, спортклубы, кружки и секции для детей. В вестибюле жилой части разместятся: колясочная, кладовая для хранения уборочного инвентаря, зона размещения почтовых ящиков.</w:t>
      </w:r>
    </w:p>
    <w:p>
      <w:pPr>
        <w:pStyle w:val="BodyText"/>
      </w:pPr>
      <w:r>
        <w:t xml:space="preserve">В здании установят четыре современных лифта: два грузоподъёмностью 1000 кг и два - 630 кг, их оборудуют визуальными и тактильными средствами информации. Новостройку оснастят системами охраны входа в здание, оповещения и управления эвакуацией при пожаре, пожарной сигнализацией, а также видеонаблюдением.</w:t>
      </w:r>
    </w:p>
    <w:p>
      <w:pPr>
        <w:pStyle w:val="BodyText"/>
      </w:pPr>
      <w:r>
        <w:t xml:space="preserve">Придомовую территорию благоустроят и озеленят. Во дворе нового дома обустроят детскую игровую площадку с современными качелями и горками. Для любителей уличного спорта установят новые тренажеры, турники и брусья.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http://nagatino-sadovniki.mos.ru/renovatsiya-zhilogo-fonda/novosti/detail/11789614.html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7896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7896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2024-09-01T22:51:51Z</dcterms:created>
  <dcterms:modified xsi:type="dcterms:W3CDTF">2024-09-01T22:51:51Z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