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d40b8a2013cb37d09c31af1654c92cd2b9962"/>
    <w:p>
      <w:pPr>
        <w:pStyle w:val="Heading3"/>
      </w:pPr>
      <w:r>
        <w:t xml:space="preserve">Андрей Бочкарёв: 32 реновационные новостройки ввели в эксплуатацию с начала года</w:t>
      </w:r>
    </w:p>
    <w:p>
      <w:pPr>
        <w:pStyle w:val="FirstParagraph"/>
      </w:pPr>
      <w:r>
        <w:t xml:space="preserve">03.08.2023</w:t>
      </w:r>
    </w:p>
    <w:p>
      <w:pPr>
        <w:pStyle w:val="BodyText"/>
      </w:pPr>
      <w:r>
        <w:rPr>
          <w:bCs/>
          <w:b/>
        </w:rPr>
        <w:t xml:space="preserve">С начала года в рамках программы реновации построено и введено в эксплуатацию 32 дома на 9677 квартир. Об этом сообщил заместитель Мэра Москвы в Правительстве Москвы по вопросам градостроительной политики строительства Андрей Бочкарёв.</w:t>
      </w:r>
    </w:p>
    <w:p>
      <w:pPr>
        <w:pStyle w:val="BodyText"/>
      </w:pPr>
      <w:r>
        <w:t xml:space="preserve">«С начала реализации программы реновации обеспечен ввод в эксплуатацию 260 новостроек, в которых расположено свыше 63 тысяч квартир. Из них 32 были введены с начала 2023 года. В них расположено почти 9,7 тысяч квартир», - рассказал Андрей Бочкарёв.</w:t>
      </w:r>
    </w:p>
    <w:p>
      <w:pPr>
        <w:pStyle w:val="BodyText"/>
      </w:pPr>
      <w:r>
        <w:t xml:space="preserve">«Лидируют по количеству введенных новостроек с начала года – СВАО с шестью введенным новостройками и ЮВАО, САО и ЮАО. В каждом введено по пять новостроек», – сказал руководитель Департамента градостроительной политики города Москвы Сергей Лёвкин.</w:t>
      </w:r>
    </w:p>
    <w:p>
      <w:pPr>
        <w:pStyle w:val="BodyText"/>
      </w:pPr>
      <w:r>
        <w:t xml:space="preserve">Как отметил декан факультета городского и регионального развития НИУ ВШЭ Евгений Михайленко, программа реновации жилого фонда пользуется доверием у москвичей. "Властям необходимо поддерживать высокий темп реализации программы, так как у горожан высокие ожидания от реновации. Так, по данным проведенных исследований порядка 5% москвичей планируют улучшить жилищные условия с помощью программы реновации", - отметил эксперт.</w:t>
      </w:r>
    </w:p>
    <w:p>
      <w:pPr>
        <w:pStyle w:val="BodyText"/>
      </w:pPr>
      <w:r>
        <w:t xml:space="preserve">Социолог подчеркнул, что важной составляющей программы является строительство сопутствующей социальной и транспортной инфраструктуры. "Люди резонно считают комфортным и удобным для жизни такие город и район, в котором все ключевые сервисы находятся в радиусе пешей доступности. И это не просто формальный набор услуг, а действительно все необходимое для полноценной жизни", - добавил Евгений Михайленко.</w:t>
      </w:r>
    </w:p>
    <w:p>
      <w:pPr>
        <w:pStyle w:val="BodyText"/>
      </w:pPr>
      <w:r>
        <w:t xml:space="preserve">Программа реновации жилищного фонда была утверждена Мэром Москвы Сергеем Собяниным в августе 2017 года. Всего же в рамках программы новые квартиры получат около 1 миллиона москвичей, в столице будет расселено 5175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http://nagatino-sadovniki.mos.ru/renovatsiya-zhilogo-fonda/novosti/detail/11751504.html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7515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7515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2023-09-21T11:44:49Z</dcterms:created>
  <dcterms:modified xsi:type="dcterms:W3CDTF">2023-09-21T11:44:49Z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