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6ba3d9b1ab8245882f928155e8004074e952"/>
    <w:p>
      <w:pPr>
        <w:pStyle w:val="Heading3"/>
      </w:pPr>
      <w:r>
        <w:t xml:space="preserve">Жилой дом по программе реновации введут в эксплуатацию в этом году в районе Можайский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«В Можайском районе по адресу улица Горбунова владение 11/3 в этом году введут в эксплуатацию жилой дом для переселения по программе реновации. В настоящее время ведется кладка стен и перегородок, монтаж окон и устройство инженерных систем»,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двух секций по индивидуальному проекту. Новый дом облицуют бетонной плиткой «под кирпич» медно-рыжего цвета. В роли акцента выступят металлические темно-серые декоративные панели с узором, которыми подчеркнут оконные профили и общие балконы. На фасадах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 доме будет 190 квартир (однокомнатных – 51, двухкомнатных – 105, трехкомнатных – 34). Три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Для связи между этажами в новостройке на улице Горбунова установят три современных лифта: два грузоподъемностью 1000 и один - 400 килограммов, их оборудуют визуальными и тактильными средствами информации. При этом, грузовой лифт будет спускаться в подземный паркинг.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http://nagatino-sadovniki.mos.ru/renovatsiya-zhilogo-fonda/novosti/detail/11751502.html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51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51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2023-09-21T11:44:51Z</dcterms:created>
  <dcterms:modified xsi:type="dcterms:W3CDTF">2023-09-21T11:44:51Z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