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dbab34626aa4c04d840723512d95ee5d8dd1"/>
    <w:p>
      <w:pPr>
        <w:pStyle w:val="Heading3"/>
      </w:pPr>
      <w:r>
        <w:t xml:space="preserve">Андрей Бочкарёв: Более полусотни старых пятиэтажек расселили на юго-востоке Москвы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На юге-востоке столицы программа реновации коснулась 125 домов, из них 58 уже полностью расселены.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«Переселение на территории юго-восточного округа стартовало в 2018 году и сейчас начато в 8 районах. Всего в ЮВАО планируется расселить 818 домов, новые квартиры получат 164 тысячи жителей», – сказал Андрей Бочкарёв.</w:t>
      </w:r>
    </w:p>
    <w:p>
      <w:pPr>
        <w:pStyle w:val="BodyText"/>
      </w:pPr>
      <w:r>
        <w:t xml:space="preserve">По словам заместителя Мэра, к настоящему времени новоселье по программе реновации в Юго-восточном округе отметили свыше 15 тысяч человек.</w:t>
      </w:r>
    </w:p>
    <w:p>
      <w:pPr>
        <w:pStyle w:val="BodyText"/>
      </w:pPr>
      <w:r>
        <w:t xml:space="preserve">«Больше всего расселенных домов в Кузьминках (20), Люблино (15) и Рязанском районе (12)», – рассказал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Программа реновации жилищного фонда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t xml:space="preserve">Напомним, что Москва является одним из регионов-лидеров по темпам строительства, в котором за последние пять лет в рамках регионального проекта «Жилье» национального проекта «Жилье и городская среда» объем ввода жилья вырос в два раза – с 3 до 5–7 млн кв.м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http://nagatino-sadovniki.mos.ru/renovatsiya-zhilogo-fonda/novosti/detail/11751498.html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2024-08-26T10:32:14Z</dcterms:created>
  <dcterms:modified xsi:type="dcterms:W3CDTF">2024-08-26T10:32:14Z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