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08b953ae7eddb7145dba82ad0cff5610726b35"/>
    <w:p>
      <w:pPr>
        <w:pStyle w:val="Heading3"/>
      </w:pPr>
      <w:r>
        <w:t xml:space="preserve">Андрей Бочкарёв: На западе столице по программе реновации проектируют и строят 40 домов</w:t>
      </w:r>
    </w:p>
    <w:p>
      <w:pPr>
        <w:pStyle w:val="FirstParagraph"/>
      </w:pPr>
      <w:r>
        <w:t xml:space="preserve">13.07.2023</w:t>
      </w:r>
    </w:p>
    <w:p>
      <w:pPr>
        <w:pStyle w:val="BodyText"/>
      </w:pPr>
      <w:r>
        <w:rPr>
          <w:bCs/>
          <w:b/>
        </w:rPr>
        <w:t xml:space="preserve">В рамках программы реновации на западе столицы возведено 29 домов, еще 40 новостроек проектируются и строятся. Об этом сообщил заместитель Мэра Москвы в Правительстве Москвы по вопросам градостроительной политики и строительства Андрей Бочкарёв.</w:t>
      </w:r>
    </w:p>
    <w:p>
      <w:pPr>
        <w:pStyle w:val="BodyText"/>
      </w:pPr>
      <w:r>
        <w:t xml:space="preserve">«Сегодня по программе реновации в Западном округе столицы возводят или проектируют 40 новостроек площадью 908,5 тыс. кв.м. В перспективе, это позволит переселить ориентировочно 30 тысяч москвичей», - сказал Андрей Бочкарёв.</w:t>
      </w:r>
    </w:p>
    <w:p>
      <w:pPr>
        <w:pStyle w:val="BodyText"/>
      </w:pPr>
      <w:r>
        <w:t xml:space="preserve">Глава Стройкомплекса отметил, что на западе Москвы к настоящему времени уже построено и введено в эксплуатацию 29 новостроек площадью 440,3 тыс. кв.м. Почти все эти дома переданы под заселение.</w:t>
      </w:r>
    </w:p>
    <w:p>
      <w:pPr>
        <w:pStyle w:val="BodyText"/>
      </w:pPr>
      <w:r>
        <w:t xml:space="preserve">«Всего в Западном административном округе Москвы в программу реновации включено 559 домов, в которых проживает около 105 тыс. жителей», – отметил руководитель Департамента градостроительной политики города Москвы Сергей Лёвкин.</w:t>
      </w:r>
    </w:p>
    <w:p>
      <w:pPr>
        <w:pStyle w:val="BodyText"/>
      </w:pPr>
      <w:r>
        <w:t xml:space="preserve">Руководитель Департамента добавил, что на сегодня в ЗАО переселение жителей ведется в 8 районах, обеспечено расселение 101 дома старого жилого фонда, из которых 67 уже освобождены. Порядка 12,3 тысячи участников реновации отпраздновали новоселье в современных квартирах.</w:t>
      </w:r>
    </w:p>
    <w:p>
      <w:pPr>
        <w:pStyle w:val="BodyText"/>
      </w:pPr>
      <w:r>
        <w:t xml:space="preserve">В свою очередь эксперт центра пространственного развития ЦСР (Центр стратегических разработок) Юлия Рыжкова отметила, что программа реновации позволяет сформировать более качественную и комфортную городскую среду.</w:t>
      </w:r>
    </w:p>
    <w:p>
      <w:pPr>
        <w:pStyle w:val="BodyText"/>
      </w:pPr>
      <w:r>
        <w:t xml:space="preserve">«Помимо прочего, современная квартальная застройка требует развития социальной и инженерной инфраструктуры районов города, расширения коммерческих площадей для развития разнообразных сервисов, развития улично-дорожной сети, для чего мэром Москвы реализуются специальные программы», - пояснила Юлия Рыжкова.</w:t>
      </w:r>
    </w:p>
    <w:p>
      <w:pPr>
        <w:pStyle w:val="BodyText"/>
      </w:pPr>
      <w:r>
        <w:t xml:space="preserve">Программа реновации жилищного фонда была утверждена Мэром Москвы Сергеем Собяниным в августе 2017 года. Она касается около 1 миллиона москвичей и предусматривает расселение 5175 домов.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http://nagatino-sadovniki.mos.ru/renovatsiya-zhilogo-fonda/novosti/detail/11712709.html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Нагатино-Садовники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renovatsiya-zhilogo-fonda/novosti/detail/1171270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renovatsiya-zhilogo-fonda/novosti/detail/1171270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2023-10-04T04:32:58Z</dcterms:created>
  <dcterms:modified xsi:type="dcterms:W3CDTF">2023-10-04T04:32:58Z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