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5dd97e8783c3215226b524315f00443ca45c9"/>
    <w:p>
      <w:pPr>
        <w:pStyle w:val="Heading3"/>
      </w:pPr>
      <w:r>
        <w:t xml:space="preserve">Андрей Бочкарёв: Программа реновации даст около 15 тысяч рабочих мест в СЗАО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rPr>
          <w:bCs/>
          <w:b/>
        </w:rPr>
        <w:t xml:space="preserve">Около 15 тысяч дополнительных рабочих мест появится на северо-западе столицы благодаря реализации программы реновации жилого фонда.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«Программа реновации в столице подразумевает формирование полноценной городской среды с новыми точками экономической активности и дополнительными местами приложения труда», - отметил Андрей Бочкарёв.</w:t>
      </w:r>
    </w:p>
    <w:p>
      <w:pPr>
        <w:pStyle w:val="BodyText"/>
      </w:pPr>
      <w:r>
        <w:t xml:space="preserve">По словам заместителя Мэра, благодаря программе реновации на северо-западе столице смогут трудоустроиться порядка 15 тысяч человек.</w:t>
      </w:r>
    </w:p>
    <w:p>
      <w:pPr>
        <w:pStyle w:val="BodyText"/>
      </w:pPr>
      <w:r>
        <w:t xml:space="preserve">Как рассказал руководитель Департамента градостроительной политики города Москвы Сергей Лёвкин, на территорию СЗАО разработано и утверждено 10 проектов планировки территорий.</w:t>
      </w:r>
    </w:p>
    <w:p>
      <w:pPr>
        <w:pStyle w:val="BodyText"/>
      </w:pPr>
      <w:r>
        <w:t xml:space="preserve">«Общая площадь территорий, входящих в границы этих проектов планировки, составляет около 650 гектаров. В рамках реализации этих проектов запланировано строительство не только жилья и сопутствующей инфраструктуры, но и создание дополнительных рабочих мест», - добавил Сергей Лёвкин.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http://nagatino-sadovniki.mos.ru/renovatsiya-zhilogo-fonda/novosti/detail/11686716.html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86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86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2023-06-29T14:05:45Z</dcterms:created>
  <dcterms:modified xsi:type="dcterms:W3CDTF">2023-06-29T14:05:45Z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