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c154e8c55272290760112ac94da98c5f47bf8"/>
    <w:p>
      <w:pPr>
        <w:pStyle w:val="Heading3"/>
      </w:pPr>
      <w:r>
        <w:t xml:space="preserve">Андрей Бочкарёв: Семь новостроек реновации передадут под заселение в конце июня</w:t>
      </w:r>
    </w:p>
    <w:p>
      <w:pPr>
        <w:pStyle w:val="FirstParagraph"/>
      </w:pPr>
      <w:r>
        <w:t xml:space="preserve">22.06.2023</w:t>
      </w:r>
    </w:p>
    <w:p>
      <w:pPr>
        <w:pStyle w:val="BodyText"/>
      </w:pPr>
      <w:r>
        <w:rPr>
          <w:bCs/>
          <w:b/>
        </w:rPr>
        <w:t xml:space="preserve">До конца месяца в рамках программы реновации планируется передать под заселение семь жилых домов более чем для 3 тысяч человек. Об этом рассказал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«Предлагаемые к заселению новостройки расположены в 5 округах и в 7 районах. Благодаря этому к переезду в новое комфортное жилье смогут приступить свыше 3 тысяч человек», - сказал Андрей Бочкарёв.</w:t>
      </w:r>
    </w:p>
    <w:p>
      <w:pPr>
        <w:pStyle w:val="BodyText"/>
      </w:pPr>
      <w:r>
        <w:t xml:space="preserve">Глава Строительного комплекса напомнил, что всего с начала реализации программы реновации в 232 «стартовых» дома ведется переселение жителей 758 домов, из которых 473 здания уже полностью расселено.</w:t>
      </w:r>
    </w:p>
    <w:p>
      <w:pPr>
        <w:pStyle w:val="BodyText"/>
      </w:pPr>
      <w:r>
        <w:t xml:space="preserve">«Всего к настоящему моменту переселены или находятся в переселении 120,8 тыс. жителей, в том числе переселены 100,1 тыс. жителей», – рассказал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Сергей Лёвкин напомнил, что для помощи переезжающим в столице работает суперсервис «Помощь при переезде в рамках Программы реновации», который был запущен на портале mos.ru по поручению Мэра Москвы Сергея Собянина</w:t>
      </w:r>
    </w:p>
    <w:p>
      <w:pPr>
        <w:pStyle w:val="BodyText"/>
      </w:pPr>
      <w:r>
        <w:t xml:space="preserve">Благодаря реализации суперсервиса участникам Программы реновации стали доступны 6 электронных услуг, помогаюших записаться на осмотр предложенной квартиры или на подписание договора, подать заявление на помощь грузчиков при переезде или загрузить личные и правоустанавливающие документы.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года. В нее включено 5175 домов – более 350 тысяч квартир общей площадью 16,4 миллиона квадратных метров, в которых проживает почти миллион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http://nagatino-sadovniki.mos.ru/renovatsiya-zhilogo-fonda/novosti/detail/11669105.html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69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69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2024-08-29T03:20:12Z</dcterms:created>
  <dcterms:modified xsi:type="dcterms:W3CDTF">2024-08-29T03:20:12Z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