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ea497dc0c2650248945ef5da2bef9f989e0026f"/>
    <w:p>
      <w:pPr>
        <w:pStyle w:val="Heading3"/>
      </w:pPr>
      <w:r>
        <w:t xml:space="preserve">Началось строительство восьмисекционного дома по программе реновации в районе Люблино</w:t>
      </w:r>
    </w:p>
    <w:p>
      <w:pPr>
        <w:pStyle w:val="FirstParagraph"/>
      </w:pPr>
      <w:r>
        <w:t xml:space="preserve">22.06.2023</w:t>
      </w:r>
    </w:p>
    <w:p>
      <w:pPr>
        <w:pStyle w:val="BodyText"/>
      </w:pPr>
      <w:r>
        <w:rPr>
          <w:bCs/>
          <w:b/>
        </w:rPr>
        <w:t xml:space="preserve">«В районе Люблино на улице Верхние Поля началось строительство жилого дома для переселения по программе реновации. В настоящее время ведутся работы по устройству шпунтового ограждения и разработка котлована. Ввод здания в эксплуатацию планируется в 2024 году»,</w:t>
      </w:r>
      <w:r>
        <w:t xml:space="preserve"> </w:t>
      </w:r>
      <w:r>
        <w:t xml:space="preserve">– сообщил руководитель Департамента строительства города Москвы Рафик Загрутдинов.</w:t>
      </w:r>
    </w:p>
    <w:p>
      <w:pPr>
        <w:pStyle w:val="BodyText"/>
      </w:pPr>
      <w:r>
        <w:t xml:space="preserve">Строительство ведется по адресу: район Люблино, улица Верхние Поля, 19. Проектом предусмотрено возведение восьмисекционного жилого дома переменной этажности с подземной автостоянкой.</w:t>
      </w:r>
    </w:p>
    <w:p>
      <w:pPr>
        <w:pStyle w:val="BodyText"/>
      </w:pPr>
      <w:r>
        <w:t xml:space="preserve">В новостройке будет 348 квартир: 88 однокомнатных, 197 двухкомнатных и 63 трехкомнатные. Четыре квартиры оборудуют для маломобильных жильцов.</w:t>
      </w:r>
    </w:p>
    <w:p>
      <w:pPr>
        <w:pStyle w:val="BodyText"/>
      </w:pPr>
      <w:r>
        <w:t xml:space="preserve">Отделку фасада здания выполнят из навесных трехслойных стеновых панелей, облицованных керамическим кирпичом. В вестибюле корпусов разместятся: комната консьержа, помещение хранения уборочного инвентаря, зона для размещения почтовых ящиков. Квартиры жильцов расположены со второго этажа дома. Во всех квартирах остеклённые балконы и лоджии.</w:t>
      </w:r>
    </w:p>
    <w:p>
      <w:pPr>
        <w:pStyle w:val="BodyText"/>
      </w:pPr>
      <w:r>
        <w:t xml:space="preserve">Дом будет оснащен системой охранного видеонаблюдения, которая обеспечивает круглосуточный контроль и видеозапись зон въезда на придомовую территорию и лифтовых кабин. На базе многоабонентных домофонов организована система охраны входов, которая предусматривает разблокировку запорных устройств по сигналу автоматической пожарной сигнализации.</w:t>
      </w:r>
    </w:p>
    <w:p>
      <w:pPr>
        <w:pStyle w:val="BodyText"/>
      </w:pPr>
      <w:r>
        <w:t xml:space="preserve">Придомовую территорию благоустроят и озеленят: высадят деревья и кустарники, разобьют газоны и цветники. Рядом с домом обустроят три детские и спортивную площадки, а также две площадки для отдыха взрослых.</w:t>
      </w:r>
    </w:p>
    <w:p>
      <w:pPr>
        <w:pStyle w:val="BodyText"/>
      </w:pPr>
      <w:r>
        <w:t xml:space="preserve">Вся информация о программе реновации - в спецпроекте mos.ru: https://www.mos.ru/city/projects/renovation/.</w:t>
      </w:r>
    </w:p>
    <w:p>
      <w:pPr>
        <w:pStyle w:val="BodyText"/>
      </w:pPr>
      <w:r>
        <w:t xml:space="preserve">Подробнее о квартирах и домах по программе реновации: https://www.mos.ru/city/projects/renovation/novie-doma/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http://nagatino-sadovniki.mos.ru/renovatsiya-zhilogo-fonda/novosti/detail/11669097.html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Нагатино-Садовники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nagatino-sadovniki.mos.ru" TargetMode="External" /><Relationship Type="http://schemas.openxmlformats.org/officeDocument/2006/relationships/hyperlink" Id="rId20" Target="http://nagatino-sadovniki.mos.ru/renovatsiya-zhilogo-fonda/novosti/detail/1166909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nagatino-sadovniki.mos.ru" TargetMode="External" /><Relationship Type="http://schemas.openxmlformats.org/officeDocument/2006/relationships/hyperlink" Id="rId20" Target="http://nagatino-sadovniki.mos.ru/renovatsiya-zhilogo-fonda/novosti/detail/1166909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2023-06-28T17:44:21Z</dcterms:created>
  <dcterms:modified xsi:type="dcterms:W3CDTF">2023-06-28T17:44:21Z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