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c0dd3cd7fd3a97439cd6e4b278a8d02a14f4"/>
    <w:p>
      <w:pPr>
        <w:pStyle w:val="Heading3"/>
      </w:pPr>
      <w:r>
        <w:t xml:space="preserve">Андрей Бочкарёв: Процесс расселения по программе реновации затронул почти 750 старых домов Москвы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В настоящее время расселены или расселяются по программе реновации в Москве 745 домов старого жилого фонда. Об этом заявил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 реализуется во всех административных округах Москвы. На сегодня переселение в рамках программы ведется уже в 87 столичных районах и поселениях», - сказал Андрей Бочкарёв.</w:t>
      </w:r>
    </w:p>
    <w:p>
      <w:pPr>
        <w:pStyle w:val="BodyText"/>
      </w:pPr>
      <w:r>
        <w:t xml:space="preserve">Заместитель Мэра отметил, что к настоящему времени свыше 118 тысяч жителей из 745 домов переехали или находятся в процессе переселения.</w:t>
      </w:r>
    </w:p>
    <w:p>
      <w:pPr>
        <w:pStyle w:val="BodyText"/>
      </w:pPr>
      <w:r>
        <w:t xml:space="preserve">«Благодаря высоким темпам реализации программы, на сегодня в 6 районах программа завершена или находится на завершающем этапе», –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Руководитель департамента уточнил, что для переселения жителей передано 231 новостройка.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 нее включено 5175 домов – более 350 тысяч квартир общей площадью 16,4 миллиона квадратных метров, в которых проживает почти миллион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2023-07-15T00:05:39Z</dcterms:created>
  <dcterms:modified xsi:type="dcterms:W3CDTF">2023-07-15T00:05:39Z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