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6bad74cf672ba9349d791931ca62a16974f1a"/>
    <w:p>
      <w:pPr>
        <w:pStyle w:val="Heading3"/>
      </w:pPr>
      <w:r>
        <w:t xml:space="preserve">Новостройку по реновации введут в следующем году возле метро «Щелковская» на 9-й Парковой улице</w:t>
      </w:r>
    </w:p>
    <w:p>
      <w:pPr>
        <w:pStyle w:val="FirstParagraph"/>
      </w:pPr>
      <w:r>
        <w:t xml:space="preserve">14.06.2023</w:t>
      </w:r>
    </w:p>
    <w:p>
      <w:pPr>
        <w:pStyle w:val="BodyText"/>
      </w:pPr>
      <w:r>
        <w:rPr>
          <w:bCs/>
          <w:b/>
        </w:rPr>
        <w:t xml:space="preserve">«В районе Северное Измайлово по адресу: улица 9я-Парковая, владение 68/2/3 в следующем году введут в эксплуатацию жилой дом для переселения по программе реновации. Новостройку возводят в двух минутах ходьбы от станции метро «Щелковская». В настоящее время идет возведение надземной части здания»,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будет пятисекционной переменной этажности по индивидуальному проекту. Подземная одноуровневая автостоянка разместится под территорией внутреннего дворового пространства. В отделке фасада будут использованы природные материалы – фиброцемент и керамогранит. Преобладающие цвета – бежевый и светло-коричневый, они лаконично впишут дом в окружающую застройку района. Темно-серые металлические корзины под кондиционеры разместятся в шахматном порядке по всему фасаду, что делает его динамичным и пропорциональным.</w:t>
      </w:r>
    </w:p>
    <w:p>
      <w:pPr>
        <w:pStyle w:val="BodyText"/>
      </w:pPr>
      <w:r>
        <w:t xml:space="preserve">Всего в новом доме будет 268 квартир (однокомнатных – 61, двухкомнатных – 159, трехкомнатных – 48).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Первые этажи будут нежилыми,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грузопассажирские лифты грузоподъёмностью 1000 кг и 400 кг,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http://nagatino-sadovniki.mos.ru/renovatsiya-zhilogo-fonda/novosti/detail/11649645.html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49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49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2024-08-29T07:53:04Z</dcterms:created>
  <dcterms:modified xsi:type="dcterms:W3CDTF">2024-08-29T07:53:04Z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