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2cf6027ed6c70d9b10d4d7d273dd4c60174dff"/>
    <w:p>
      <w:pPr>
        <w:pStyle w:val="Heading3"/>
      </w:pPr>
      <w:r>
        <w:t xml:space="preserve">На улице Металлургов в этом году введут дом по реновации с подземной автостоянкой</w:t>
      </w:r>
    </w:p>
    <w:p>
      <w:pPr>
        <w:pStyle w:val="FirstParagraph"/>
      </w:pPr>
      <w:r>
        <w:t xml:space="preserve">26.04.2023</w:t>
      </w:r>
    </w:p>
    <w:p>
      <w:pPr>
        <w:pStyle w:val="BodyText"/>
      </w:pPr>
      <w:r>
        <w:rPr>
          <w:bCs/>
          <w:b/>
        </w:rPr>
        <w:t xml:space="preserve">«В районе Перово по адресу улица Металлургов, владение 30 в этом году введут в эксплуатацию жилой дом для переселения по программе реновации. Главным украшением нового дома станет фасад. Его отделают панелями с облицовкой «под кирпич». В настоящее время полностью завершен монтаж монолитных конструкций, ведутся фасадные работы, кладка стен, монтаж оконных блоков и внутренних инженерных сетей, а также черновая отделка», -</w:t>
      </w:r>
      <w:r>
        <w:t xml:space="preserve"> </w:t>
      </w:r>
      <w:r>
        <w:t xml:space="preserve">сообщил руководитель Департамента строительства Москвы Рафик Загрутдинов.</w:t>
      </w:r>
    </w:p>
    <w:p>
      <w:pPr>
        <w:pStyle w:val="BodyText"/>
      </w:pPr>
      <w:r>
        <w:t xml:space="preserve">Жилой дом будет односекционным переменной этажности. Подземная одноуровневая автостоянка разместится под территорией внутреннего дворового пространства. Фасад здания выполнят из навесных трехслойных стеновых панелей, облицованных кирпичом. На них установят металлические корзины для кондиционеров. Входную группу оформят витражным остеклением.</w:t>
      </w:r>
    </w:p>
    <w:p>
      <w:pPr>
        <w:pStyle w:val="BodyText"/>
      </w:pPr>
      <w:r>
        <w:t xml:space="preserve">В новостройке будет 174 квартиры (однокомнатных – 22, двухкомнатных – 130, трехкомнатных – 22). Три квартиры оборудуют для маломобильных жильцов. В них увеличат ширину коридоров и установят специальную сантехнику. Готовая улучшенная отделка в новых квартирах будет полностью соответствовать стандартам программы реновации, утвержденным постановлением Правительства Москвы.</w:t>
      </w:r>
    </w:p>
    <w:p>
      <w:pPr>
        <w:pStyle w:val="BodyText"/>
      </w:pPr>
      <w:r>
        <w:t xml:space="preserve">Первый этаж сделают нежилым – здесь откроются магазины, кафе, салоны красоты, спортклубы, аптеки, кружки и секции для детей. В вестибюле жилой части разместятся: колясочная, комната консьержа, кладовая для уборочного инвентаря, зона размещения почтовых ящиков.</w:t>
      </w:r>
    </w:p>
    <w:p>
      <w:pPr>
        <w:pStyle w:val="BodyText"/>
      </w:pPr>
      <w:r>
        <w:t xml:space="preserve">Предусмотрена установка трех лифтов грузоподъёмность 1000 кг, их оборудуют визуальными и тактильными средствами информации.</w:t>
      </w:r>
    </w:p>
    <w:p>
      <w:pPr>
        <w:pStyle w:val="BodyText"/>
      </w:pPr>
      <w:r>
        <w:t xml:space="preserve">Вход в здания, пол вестибюлей и лифтовых холлов на первом этаже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p>
    <w:p>
      <w:pPr>
        <w:pStyle w:val="BodyText"/>
      </w:pPr>
      <w:r>
        <w:t xml:space="preserve">Во дворе разместятся оборудованные детская и спортивная площадки, а также площадки для отдыха. На придомовой территории высадят деревья, кустарники, цветники и газоны.</w:t>
      </w:r>
    </w:p>
    <w:p>
      <w:pPr>
        <w:pStyle w:val="BodyText"/>
      </w:pPr>
      <w:r>
        <w:t xml:space="preserve">Вся информация о программе реновации - в спецпроекте mos.ru: https://www.mos.ru/city/projects/renovation/.</w:t>
      </w:r>
    </w:p>
    <w:p>
      <w:pPr>
        <w:pStyle w:val="BodyText"/>
      </w:pP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http://nagatino-sadovniki.mos.ru/renovatsiya-zhilogo-fonda/novosti/detail/11555038.html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5550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5550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2023-10-01T14:55:00Z</dcterms:created>
  <dcterms:modified xsi:type="dcterms:W3CDTF">2023-10-01T14:55:00Z</dcterms:modified>
</cp:coreProperties>
</file>

<file path=docProps/custom.xml><?xml version="1.0" encoding="utf-8"?>
<Properties xmlns="http://schemas.openxmlformats.org/officeDocument/2006/custom-properties" xmlns:vt="http://schemas.openxmlformats.org/officeDocument/2006/docPropsVTypes"/>
</file>