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3c91696bd50398f8b93f65f77adb9174c00ef"/>
    <w:p>
      <w:pPr>
        <w:pStyle w:val="Heading3"/>
      </w:pPr>
      <w:r>
        <w:t xml:space="preserve">Рафик Загрутдинов: Два жилых корпуса ввели в эксплуатацию по программе реновации в районе Бабушкинский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rPr>
          <w:bCs/>
          <w:b/>
        </w:rPr>
        <w:t xml:space="preserve">«В районе Бабушкинский по адресу улица Осташковская, дом 9 корпус 2 ввели в эксплуатацию два жилых корпуса на 540 квартир для переселения по программе реновации», -</w:t>
      </w:r>
      <w:r>
        <w:t xml:space="preserve"> </w:t>
      </w:r>
      <w:r>
        <w:t xml:space="preserve">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Здания – переменной этажности, объединены подземной автостоянкой и состоят из трех секций. Фасады облицованы крупноформатным керамогранитом светлых тонов. Акцентом в дизайне выступают окрашенные в темные цвета оконные рамы, профили лоджий и общих балконов. На фасадах установлены металлические корзины для кондиционеров.</w:t>
      </w:r>
    </w:p>
    <w:p>
      <w:pPr>
        <w:pStyle w:val="BodyText"/>
      </w:pPr>
      <w:r>
        <w:t xml:space="preserve">Всего в корпусах 540 квартир (однокомнатных – 166, двухкомнатных – 238, трехкомнатных – 132, четырехкомнатных -4). Шесть квартир оборудовали для маломобильных жильцов. В них увеличили ширину коридоров и установили 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каждом корпусе обустроены вестибюль, лифтовый холл, помещение для хранения уборочного инвентаря, зона для размещения почтовых ящиков и технические помещения, установлены два лифта грузоподъёмностью 1000 кг и 400 кг.</w:t>
      </w:r>
    </w:p>
    <w:p>
      <w:pPr>
        <w:pStyle w:val="BodyText"/>
      </w:pPr>
      <w:r>
        <w:t xml:space="preserve">Новостройки оборудовали системами охраны входов, видеонаблюдения, контроля и управления доступом, оповещения и управления эвакуацией при пожаре, пожарной сигнализацией.</w:t>
      </w:r>
    </w:p>
    <w:p>
      <w:pPr>
        <w:pStyle w:val="BodyText"/>
      </w:pPr>
      <w:r>
        <w:t xml:space="preserve">Территорию вблизи жилых корпусов благоустроили и озеленили: установили детскую игровую площадку и спортивную площадку,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http://nagatino-sadovniki.mos.ru/renovatsiya-zhilogo-fonda/novosti/detail/11365434.html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65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65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2024-08-21T12:24:41Z</dcterms:created>
  <dcterms:modified xsi:type="dcterms:W3CDTF">2024-08-21T12:24:41Z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