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fe307573b345f3664216d7e3f5d0ca9f5b03b0"/>
    <w:p>
      <w:pPr>
        <w:pStyle w:val="Heading3"/>
      </w:pPr>
      <w:r>
        <w:t xml:space="preserve">Каждый двадцатый москвич рассчитывает решить «квартирный вопрос» с помощью программы реновации</w:t>
      </w:r>
    </w:p>
    <w:p>
      <w:pPr>
        <w:pStyle w:val="FirstParagraph"/>
      </w:pPr>
      <w:r>
        <w:t xml:space="preserve">11.01.2023</w:t>
      </w:r>
    </w:p>
    <w:p>
      <w:pPr>
        <w:pStyle w:val="BodyText"/>
      </w:pPr>
      <w:r>
        <w:t xml:space="preserve">Порядка 5% от всех москвичей планируют улучшить свои жилищные условия с помощью программы реновации, сообщил декан факультета городского и регионального развития НИУ ВШЭ Евгений Михайленко.</w:t>
      </w:r>
    </w:p>
    <w:p>
      <w:pPr>
        <w:pStyle w:val="BodyText"/>
      </w:pPr>
      <w:r>
        <w:t xml:space="preserve">«На сегодняшний день, согласно результатам последнего исследования нашего факультета, улучшить свои жилищные условия и расширить жилплощадь хотят 47% москвичей, являющихся собственниками жилья, и каждый восьмой из них, а это 13%, намерены сделать это с помощью программы реновации», - сказал Евгений Михайленко.</w:t>
      </w:r>
    </w:p>
    <w:p>
      <w:pPr>
        <w:pStyle w:val="BodyText"/>
      </w:pPr>
      <w:r>
        <w:t xml:space="preserve">Таким образом, по его словам, около 5% от всех москвичей рассчитывают на программу в решении «квартирного вопроса».</w:t>
      </w:r>
    </w:p>
    <w:p>
      <w:pPr>
        <w:pStyle w:val="BodyText"/>
      </w:pPr>
      <w:r>
        <w:t xml:space="preserve">При этом, социолог подчеркнул, что реализация такой масштабной программы влечет за собой не только улучшение жилищных условий, но и решение целого комплекса важных сопутствующих задач, например, способствует комплексному развитию всего города.</w:t>
      </w:r>
    </w:p>
    <w:p>
      <w:pPr>
        <w:pStyle w:val="BodyText"/>
      </w:pPr>
      <w:r>
        <w:t xml:space="preserve">«В ходе реновации важно не только строительство нового качественного жилья, но и сбалансированное развитие территорий: проектирование и строительство общественно-деловых, досуговых, рекреационных и культурных объектов. Это не только существенно повышает привлекательность территории, но и формирует новые центры притяжения», - подчеркнул Евгений Михайленко.</w:t>
      </w:r>
    </w:p>
    <w:p>
      <w:pPr>
        <w:pStyle w:val="BodyText"/>
      </w:pPr>
      <w:r>
        <w:t xml:space="preserve">Ранее мэр Москвы Сергей Собянин поздравил с новосельем стотысячного участника программы. «Считалось, что под реновацию сделают самые плохие дома, непонятно из чего, и какого качества. Однако, сколько я ни открываю этих домов, как правило, они одни из самых лучших в районе по качеству, так и по архитектуре», - отметил Сергей Собянин.</w:t>
      </w:r>
    </w:p>
    <w:p>
      <w:pPr>
        <w:pStyle w:val="BodyText"/>
      </w:pPr>
      <w:r>
        <w:t xml:space="preserve">Напомним, программа реновации жилищного фонда была утверждена в августе 2017 года. В рамках программы новые квартиры получат около 1 млн москвичей, предусмотрено расселение 5 175 домов. Для реализации программы подобрано 565 стартовых площадок.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http://nagatino-sadovniki.mos.ru/renovatsiya-zhilogo-fonda/novosti/detail/11338090.html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renovatsiya-zhilogo-fonda/novosti/detail/1133809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renovatsiya-zhilogo-fonda/novosti/detail/1133809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2023-08-12T05:47:35Z</dcterms:created>
  <dcterms:modified xsi:type="dcterms:W3CDTF">2023-08-12T05:47:35Z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