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d29426fb92eec1b6dc5847cf0fa1fd94e6bc81"/>
    <w:p>
      <w:pPr>
        <w:pStyle w:val="Heading3"/>
      </w:pPr>
      <w:r>
        <w:t xml:space="preserve">Андрей Бочкарёв: Более 85 тысяч человек переехали в новые квартиры по программе реновации</w:t>
      </w:r>
    </w:p>
    <w:p>
      <w:pPr>
        <w:pStyle w:val="FirstParagraph"/>
      </w:pPr>
      <w:r>
        <w:t xml:space="preserve">23.12.2022</w:t>
      </w:r>
    </w:p>
    <w:p>
      <w:pPr>
        <w:pStyle w:val="BodyText"/>
      </w:pPr>
      <w:r>
        <w:rPr>
          <w:bCs/>
          <w:b/>
        </w:rPr>
        <w:t xml:space="preserve">Свыше 85 тысяч участников программы реновации завершили переезд в новое жилье. Об этом сообщил заместитель Мэра Москвы в Правительстве Москвы по вопросам градостроительной политики и строительства Андрей Бочкарёв.</w:t>
      </w:r>
    </w:p>
    <w:p>
      <w:pPr>
        <w:pStyle w:val="BodyText"/>
      </w:pPr>
      <w:r>
        <w:t xml:space="preserve">«На сегодняшний день в Москве по программе реновации организовано переселение 98,1 тысяч жителей, из них уже 85,1 тысячи человек завершили переезд», – сказал Андрей Бочкарёв.</w:t>
      </w:r>
    </w:p>
    <w:p>
      <w:pPr>
        <w:pStyle w:val="BodyText"/>
      </w:pPr>
      <w:r>
        <w:t xml:space="preserve">Как отметил заместитель Мэра, всего с начала реализации программы введено в эксплуатацию 227 новых домов – это 3,1 миллиона квадратных метров жилой площади. В том числе 207 новостроек уже переданы под заселение.</w:t>
      </w:r>
    </w:p>
    <w:p>
      <w:pPr>
        <w:pStyle w:val="BodyText"/>
      </w:pPr>
      <w:r>
        <w:t xml:space="preserve">«В настоящий момент продолжается строительство 164 домов с жилой площадью 2,6 миллиона квадратных метров», – добавил Андрей Бочкарёв.</w:t>
      </w:r>
    </w:p>
    <w:p>
      <w:pPr>
        <w:pStyle w:val="BodyText"/>
      </w:pPr>
      <w:r>
        <w:t xml:space="preserve">По словам главы Стройкомплекса, в проектировании находится 225 объектов мощностью 4,5 миллиона квадратных метров. 579 старых жилых домов сегодня расселяются или уже полностью расселены, из них по технологии «умного сноса» демонтированы 132 дома.</w:t>
      </w:r>
    </w:p>
    <w:p>
      <w:pPr>
        <w:pStyle w:val="BodyText"/>
      </w:pPr>
      <w:r>
        <w:t xml:space="preserve">Декан факультета городского и регионального развития НИУ ВШЭ Евгений Михайленко, ссылаясь на свежее исследование, проведенное факультетом, отмечает, что в Москве улучшить свои жилищные условия и расширить жилплощадь хотят 47% респондентов, являющихся собственниками жилья, и каждый восьмой из них (13%) намерен улучшить свои жилищные условия с помощью программы реновации.</w:t>
      </w:r>
    </w:p>
    <w:p>
      <w:pPr>
        <w:pStyle w:val="BodyText"/>
      </w:pPr>
      <w:r>
        <w:t xml:space="preserve">«В целом реализация такой масштабной программы, как реновация, неизбежно влечет за собой решение ряда важных сопутствующих задач и, как следствие, способствует комплексному развитию всего города. Поэтому очень важно не только строительство нового качественного жилья, но и сбалансированное развитие территорий. Последние годы мы видим, что дома по реновации становятся более разнообразными с точки зрения визуальных приемов и архитектурных решений. И в отличие от сносимых типовых пятиэтажек, которые делали все районы очень похожими друг на друга, теперь такие кварталы становятся более индивидуальными и более привлекательными для москвичей», – подытожил Евгений Михайленко.</w:t>
      </w:r>
    </w:p>
    <w:p>
      <w:pPr>
        <w:pStyle w:val="BodyText"/>
      </w:pPr>
      <w:r>
        <w:t xml:space="preserve">Программа реновации жилищного фонда утверждена Мэром Москвы Сергеем Собяниным в августе 2017 года. В рамках программы новые квартиры получат около 1 миллиона москвичей, предусмотрено расселение 5175 домов. Для реализации программы подобрано 565 стартовых площадок.</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http://nagatino-sadovniki.mos.ru/renovatsiya-zhilogo-fonda/novosti/detail/11312916.html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3129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312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2023-06-28T20:28:31Z</dcterms:created>
  <dcterms:modified xsi:type="dcterms:W3CDTF">2023-06-28T20:28:31Z</dcterms:modified>
</cp:coreProperties>
</file>

<file path=docProps/custom.xml><?xml version="1.0" encoding="utf-8"?>
<Properties xmlns="http://schemas.openxmlformats.org/officeDocument/2006/custom-properties" xmlns:vt="http://schemas.openxmlformats.org/officeDocument/2006/docPropsVTypes"/>
</file>