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d85097bd0ec3d3b76d80923fcfef89db4c1580"/>
    <w:p>
      <w:pPr>
        <w:pStyle w:val="Heading3"/>
      </w:pPr>
      <w:r>
        <w:t xml:space="preserve">Рафик Загрутдинов: Три жилых корпуса по программе реновации введут в следующем году вблизи станции МЦК Новохохловская</w:t>
      </w:r>
    </w:p>
    <w:p>
      <w:pPr>
        <w:pStyle w:val="FirstParagraph"/>
      </w:pPr>
      <w:r>
        <w:t xml:space="preserve">22.11.2022</w:t>
      </w:r>
    </w:p>
    <w:p>
      <w:pPr>
        <w:pStyle w:val="BodyText"/>
      </w:pPr>
      <w:r>
        <w:rPr>
          <w:bCs/>
          <w:b/>
        </w:rPr>
        <w:t xml:space="preserve">«В районе Нижегородский по адресу улица Новохохловская, з/у 1 в следующем году введут в эксплуатацию три жилых корпуса для переселения по программе реновации. Новостройка имеет хорошую транспортную доступность. Быстро доехать практически до любой точки столицы можно на метро или МЦК. В последние годы на территории района было открыто несколько новых станций. Так, станция метро «Нижегородская» и одноимённая станция МЦК расположена в 700 метрах от дома (около 10 минут пешком). В настоящее время полностью завершены монолитные работы, монтаж окон и кровли здания, фасадные работы. Ведется монтаж внутренних инженерных систем и каменная кладка, а также чистовая отделка квартир. Строители приступили к благоустройству территории»,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Три жилых корпуса будут переменной этажности, их объединит общая подземная часть. Здания выполнят в едином стиле. Фасады облицуют бетонной плиткой под кирпич и кассетами из оцинкованной стали. Вместе с витражным остеклением они создадут контрастный и ритмичный образ комплекса.</w:t>
      </w:r>
    </w:p>
    <w:p>
      <w:pPr>
        <w:pStyle w:val="BodyText"/>
      </w:pPr>
      <w:r>
        <w:t xml:space="preserve">Всего здесь будет 1028 квартир (однокомнатных – 281, двухкомнатных – 514, трехкомнатных – 212, четырехкомнатных - 21). Шестнадцать квартир оборудуют для маломобильных жильцов. В них будет увеличена ширина коридоров и установлена специальная сантехника.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Первые этажи будет нежилыми – здесь могут быть открыты магазины, кафе, салоны красоты, спортклубы, кружки и секции для детей. В вестибюле жилой части зданий разместятся: колясочная, комната консьержа,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Вход в здание, пол вестибюлей и лифтовых холлов на первых этажах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жилых домов будет препятствовать скольжению в любое время года.</w:t>
      </w:r>
    </w:p>
    <w:p>
      <w:pPr>
        <w:pStyle w:val="BodyText"/>
      </w:pPr>
      <w:r>
        <w:t xml:space="preserve">Строения образуют полузакрытый двор, в котором создадут все условия для отдыха детей и взрослых. Здесь установят спортивное оборудование для разных возрастов, песочницы, горки, качели, карусели, игровые комплексы, скамейки и парковые качели.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662/16g4hhwc48q98sofmcrn8xo2nl61vo48/Novokhokhlovska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3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http://nagatino-sadovniki.mos.ru/renovatsiya-zhilogo-fonda/novosti/detail/11241462.html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renovatsiya-zhilogo-fonda/novosti/detail/11241462.html" TargetMode="External" /><Relationship Type="http://schemas.openxmlformats.org/officeDocument/2006/relationships/hyperlink" Id="rId23" Target="https://www.mos.ru/city/projects/renovatio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renovatsiya-zhilogo-fonda/novosti/detail/11241462.html" TargetMode="External" /><Relationship Type="http://schemas.openxmlformats.org/officeDocument/2006/relationships/hyperlink" Id="rId23" Target="https://www.mos.ru/city/projects/renovatio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2023-10-03T22:29:40Z</dcterms:created>
  <dcterms:modified xsi:type="dcterms:W3CDTF">2023-10-03T22:29:40Z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