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5d6e464633994232043302ed445dcb615ec64"/>
    <w:p>
      <w:pPr>
        <w:pStyle w:val="Heading3"/>
      </w:pPr>
      <w:r>
        <w:t xml:space="preserve">Рафик Загрутдинов: Новостройку по реновации в районе Головинский введут в следующем году</w:t>
      </w:r>
    </w:p>
    <w:p>
      <w:pPr>
        <w:pStyle w:val="FirstParagraph"/>
      </w:pPr>
      <w:r>
        <w:t xml:space="preserve">18.11.2022</w:t>
      </w:r>
    </w:p>
    <w:p>
      <w:pPr>
        <w:pStyle w:val="BodyText"/>
      </w:pPr>
      <w:r>
        <w:rPr>
          <w:bCs/>
          <w:b/>
        </w:rPr>
        <w:t xml:space="preserve">«В районе Головинский по адресу 2-й Лихаческий переулок, з/у 4 в следующем году введут в эксплуатацию жилой дом для переселения по программе реновации. В настоящее время завершено шпунтовое ограждение котлована, идет выемка грунта для устройства фундаментной плиты», -</w:t>
      </w:r>
      <w:r>
        <w:t xml:space="preserve"> </w:t>
      </w:r>
      <w:r>
        <w:t xml:space="preserve">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односекционным с подземной автостоянкой. Фасады будут вентилируемыми, их облицуют керамогранитными плитами. На них установят корзины для кондиционеров. Входную группу оформят витражным остеклением.</w:t>
      </w:r>
    </w:p>
    <w:p>
      <w:pPr>
        <w:pStyle w:val="BodyText"/>
      </w:pPr>
      <w:r>
        <w:t xml:space="preserve">В новостройке будет 148 квартир (однокомнатных – 37, двухкомнатных – 74, трехкомнатных – 37). Две квартиры оборудуют для маломобильных жильцов. В них увеличат ширину коридоров и установят специальную сантехнику.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Первый этаж будет нежилым – здесь разместятся магазины, кафе, салоны красоты, сервисные службы, спортклубы, кружки и секции для детей. В вестибюле жилой части здания предусмотрены: колясочная, комната консьержа,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три пассажирских лифта – один грузоподъемностью 630 кг и два – грузоподъемностью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жилой дом, пол вестибюля и лифтового холла на первом этаже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здания будет препятствовать скольжению в любое время года.</w:t>
      </w:r>
    </w:p>
    <w:p>
      <w:pPr>
        <w:pStyle w:val="BodyText"/>
      </w:pPr>
      <w:r>
        <w:t xml:space="preserve">Во дворе разместятся оборудованные детская и спортивная площадки, а также площадки для отдыха. На придомовой территории высадят деревья, кустарники и газоны.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http://nagatino-sadovniki.mos.ru/renovatsiya-zhilogo-fonda/novosti/detail/11235559.html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35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235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2024-08-21T01:32:43Z</dcterms:created>
  <dcterms:modified xsi:type="dcterms:W3CDTF">2024-08-21T01:32:43Z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