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8265b10db0f694ffb2cfa21227e1c4da3221f01"/>
    <w:p>
      <w:pPr>
        <w:pStyle w:val="Heading3"/>
      </w:pPr>
      <w:r>
        <w:t xml:space="preserve">Жилой дом для переселения по программе реновации появится в 2023 году на улице Краснобогатырская</w:t>
      </w:r>
    </w:p>
    <w:p>
      <w:pPr>
        <w:pStyle w:val="FirstParagraph"/>
      </w:pPr>
      <w:r>
        <w:t xml:space="preserve">03.11.2022</w:t>
      </w:r>
    </w:p>
    <w:p>
      <w:pPr>
        <w:pStyle w:val="BodyText"/>
      </w:pPr>
      <w:r>
        <w:rPr>
          <w:bCs/>
          <w:b/>
        </w:rPr>
        <w:t xml:space="preserve">«Жилой дом для переселения по программе реновации введут в эксплуатацию в 2023 году в районе Богородское на улице Краснобогатырская. В настоящее время ведутся работы по устройство шпунтового ограждения, гидроизоляция фундаментной плиты»,</w:t>
      </w:r>
      <w:r>
        <w:t xml:space="preserve"> </w:t>
      </w:r>
      <w:r>
        <w:t xml:space="preserve">– сообщил руководитель Департамента строительства города Москвы Рафик Загрутдинов.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823/drjihizbngsyxisy7kfr3tpoz6uo7ohs/Krasnobogatyrskaya_38A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Жилой дом с подземной автостоянкой возводится по адресу: Краснобогатырская ул., з/у 38А. Он будет состоять из двух корпусов разной этажности. При внешней отделке зданий применят систему вентилируемого фасада с использованием клинкерной плитки. На фасадах установят корзины для кондиционеров.</w:t>
      </w:r>
    </w:p>
    <w:p>
      <w:pPr>
        <w:pStyle w:val="BodyText"/>
      </w:pPr>
      <w:r>
        <w:t xml:space="preserve">Всего в доме будет 176 квартир: 81 однокомнатная, 56 двухкомнатных, 37 трехкомнатных и 2 четырехкомнатные. Три квартиры оборудуют для маломобильных жильцов. Готовая улучшенная отделка в новых квартирах будет полностью соответствовать стандартам программы реновации, утвержденным постановлением Правительства Москвы.</w:t>
      </w:r>
    </w:p>
    <w:p>
      <w:pPr>
        <w:pStyle w:val="BodyText"/>
      </w:pPr>
      <w:r>
        <w:t xml:space="preserve">На первом этаже новостройки проектом предусмотрены просторные вестибюльно-входная группа и лифтовой холл, колясочная, помещения дежурного, помещение хранения уборочного инвентаря, зона размещения почтовых ящиков и технические помещения.</w:t>
      </w:r>
    </w:p>
    <w:p>
      <w:pPr>
        <w:pStyle w:val="BodyText"/>
      </w:pPr>
      <w:r>
        <w:t xml:space="preserve">Придомовую территорию благоустроят и озеленят: высадят деревья и кустарники, разобьют газоны и цветники. Рядом с домом обустроят детскую и спортивную площадки, а также площадку для отдыха взрослых.</w:t>
      </w:r>
    </w:p>
    <w:p>
      <w:pPr>
        <w:pStyle w:val="BodyText"/>
      </w:pPr>
      <w:r>
        <w:drawing>
          <wp:inline>
            <wp:extent cx="5334000" cy="298474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ee0/1z4bnl463wwo2rgs6jlesonhqp3qnon1/Krasnobogatyrskaya_38A_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47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Вся информация о программе реновации – в спецпроекте mos.ru:</w:t>
      </w:r>
      <w:r>
        <w:t xml:space="preserve"> </w:t>
      </w:r>
      <w:hyperlink r:id="rId26">
        <w:r>
          <w:rPr>
            <w:rStyle w:val="Hyperlink"/>
          </w:rPr>
          <w:t xml:space="preserve">https://www.mos.ru/city/projects/renovation/</w:t>
        </w:r>
      </w:hyperlink>
      <w:r>
        <w:t xml:space="preserve">.</w:t>
      </w:r>
    </w:p>
    <w:p>
      <w:pPr>
        <w:pStyle w:val="BodyText"/>
      </w:pPr>
      <w:r>
        <w:t xml:space="preserve">Подробнее о квартирах и домах по программе реновации: </w:t>
      </w:r>
      <w:hyperlink r:id="rId27">
        <w:r>
          <w:rPr>
            <w:rStyle w:val="Hyperlink"/>
          </w:rPr>
          <w:t xml:space="preserve">https://www.mos.ru/city/projects/renovation/novie-doma/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http://nagatino-sadovniki.mos.ru/renovatsiya-zhilogo-fonda/novosti/detail/11183821.html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6" Target="%20https://www.mos.ru/city/projects/renovation/" TargetMode="External" /><Relationship Type="http://schemas.openxmlformats.org/officeDocument/2006/relationships/hyperlink" Id="rId29" Target="http://nagatino-sadovniki.mos.ru" TargetMode="External" /><Relationship Type="http://schemas.openxmlformats.org/officeDocument/2006/relationships/hyperlink" Id="rId28" Target="http://nagatino-sadovniki.mos.ru/renovatsiya-zhilogo-fonda/novosti/detail/11183821.html" TargetMode="External" /><Relationship Type="http://schemas.openxmlformats.org/officeDocument/2006/relationships/hyperlink" Id="rId27" Target="https://www.mos.ru/city/projects/renovation/novie-dom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%20https://www.mos.ru/city/projects/renovation/" TargetMode="External" /><Relationship Type="http://schemas.openxmlformats.org/officeDocument/2006/relationships/hyperlink" Id="rId29" Target="http://nagatino-sadovniki.mos.ru" TargetMode="External" /><Relationship Type="http://schemas.openxmlformats.org/officeDocument/2006/relationships/hyperlink" Id="rId28" Target="http://nagatino-sadovniki.mos.ru/renovatsiya-zhilogo-fonda/novosti/detail/11183821.html" TargetMode="External" /><Relationship Type="http://schemas.openxmlformats.org/officeDocument/2006/relationships/hyperlink" Id="rId27" Target="https://www.mos.ru/city/projects/renovation/novie-dom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2024-08-21T08:28:58Z</dcterms:created>
  <dcterms:modified xsi:type="dcterms:W3CDTF">2024-08-21T08:28:58Z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