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a6b532e988b042125fbd167af055f2f9da6d2d"/>
    <w:p>
      <w:pPr>
        <w:pStyle w:val="Heading3"/>
      </w:pPr>
      <w:r>
        <w:t xml:space="preserve">Односекционный жилой дом будет построен в квартале 90А Грайвороново</w:t>
      </w:r>
    </w:p>
    <w:p>
      <w:pPr>
        <w:pStyle w:val="FirstParagraph"/>
      </w:pPr>
      <w:r>
        <w:t xml:space="preserve">02.11.2022</w:t>
      </w:r>
    </w:p>
    <w:p>
      <w:pPr>
        <w:pStyle w:val="BodyText"/>
      </w:pPr>
      <w:r>
        <w:rPr>
          <w:bCs/>
          <w:b/>
        </w:rPr>
        <w:t xml:space="preserve">«Односекционный жилой дом будет построен по программе реновации в квартале 90А Грайвороново. Ввести здание в эксплуатацию планируется в 2023 году. В настоящее время ведутся работы по возведению монолитных конструкций 20 этажа, а также кладка наружных стен на уровне 10 этажа»,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Жилой дом будет возводиться по адресу: район Текстильщики, Грайвороново, кв-л 90А, з/у 1. Проектом предусмотрено строительство односекционного дома с подземной одноуровневой автостоянкой, которая расположится под территорией внутреннего дворового пространства.</w:t>
      </w:r>
    </w:p>
    <w:p>
      <w:pPr>
        <w:pStyle w:val="BodyText"/>
      </w:pPr>
      <w:r>
        <w:t xml:space="preserve">В новостройке будет 140 квартир: 60 однокомнатных, 40 двухкомнатных и 40 трехкомнатных. Четыре квартиры оборудуют для маломобильных жильцов.</w:t>
      </w:r>
    </w:p>
    <w:p>
      <w:pPr>
        <w:pStyle w:val="BodyText"/>
      </w:pPr>
      <w:r>
        <w:t xml:space="preserve">Квартиры жильцов расположены со второго этажа дома. Во всех квартирах остеклённые балконы и лоджии. При внешней отделке здания применяется система вентилируемого фасада с использованием клинкерной и керамогранитной плитки. В вестибюле дома разместятся: комната консьержа, помещение хранения уборочного инвентаря, зона для размещения почтовых ящиков. Придомовую территорию благоустроят и озеленят: высадят деревья и кустарники, разобьют газоны и цветники. Рядом с домом обустроят две детские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http://nagatino-sadovniki.mos.ru/renovatsiya-zhilogo-fonda/novosti/detail/11177450.html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177450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177450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2024-08-21T01:08:49Z</dcterms:created>
  <dcterms:modified xsi:type="dcterms:W3CDTF">2024-08-21T01:08:49Z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