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fe8cffe10323e5f97e010255a7785c526c2e087"/>
    <w:p>
      <w:pPr>
        <w:pStyle w:val="Heading3"/>
      </w:pPr>
      <w:r>
        <w:t xml:space="preserve">Андрей Бочкарёв: Более десяти тысяч москвичей начнут переселение по программе реновации до конца года</w:t>
      </w:r>
    </w:p>
    <w:p>
      <w:pPr>
        <w:pStyle w:val="FirstParagraph"/>
      </w:pPr>
      <w:r>
        <w:t xml:space="preserve">27.10.2022</w:t>
      </w:r>
    </w:p>
    <w:p>
      <w:pPr>
        <w:pStyle w:val="BodyText"/>
      </w:pPr>
      <w:r>
        <w:rPr>
          <w:bCs/>
          <w:b/>
        </w:rPr>
        <w:t xml:space="preserve">До конца 2022 года планируется начать переселение еще более десяти тысяч москвичей по программе реновации. Об этом сообщил заместитель Мэра Москвы в Правительстве Москвы по вопросам градостроительной политики и строительства Андрей Бочкарёв.</w:t>
      </w:r>
    </w:p>
    <w:p>
      <w:pPr>
        <w:pStyle w:val="BodyText"/>
      </w:pPr>
      <w:r>
        <w:t xml:space="preserve">«Еще 20 домов планируется передать под заселение в этом году. Новые квартиры в них получат более 10 тысяч жителей столицы», – заявил Андрей Бочкарёв.</w:t>
      </w:r>
    </w:p>
    <w:p>
      <w:pPr>
        <w:pStyle w:val="BodyText"/>
      </w:pPr>
      <w:r>
        <w:t xml:space="preserve">Заместитель Мэра добавил, что всего до Нового года по программе реновации планируется ввести в эксплуатацию 33 новостройки.</w:t>
      </w:r>
    </w:p>
    <w:p>
      <w:pPr>
        <w:pStyle w:val="BodyText"/>
      </w:pPr>
      <w:r>
        <w:t xml:space="preserve">Руководитель Департамента градостроительной политики города Москвы Сергей Лёвкин отметил, что для строительства новостроек по программе реновации в столице уже подобрана 561 «стартовая» площадка на девять миллионов квадратных метров.</w:t>
      </w:r>
    </w:p>
    <w:p>
      <w:pPr>
        <w:pStyle w:val="BodyText"/>
      </w:pPr>
      <w:r>
        <w:t xml:space="preserve">«Только с начала этого года список «стартов» пополнился 29 новыми площадками в девяти округах столицы, за счет чего будет обеспечено переселение участников следующих этапов программы», – отметил Сергей Лёвкин.</w:t>
      </w:r>
    </w:p>
    <w:p>
      <w:pPr>
        <w:pStyle w:val="BodyText"/>
      </w:pPr>
      <w:r>
        <w:t xml:space="preserve">Программа реновации жилищного фонда была утверждена Мэром Москвы Сергеем Собяниным в августе 2017 года и активно реализуется во всех административных округах согласно заявленным гарантиям Правительства города.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http://nagatino-sadovniki.mos.ru/renovatsiya-zhilogo-fonda/novosti/detail/11159081.html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Нагатино-Садовники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nagatino-sadovniki.mos.ru" TargetMode="External" /><Relationship Type="http://schemas.openxmlformats.org/officeDocument/2006/relationships/hyperlink" Id="rId20" Target="http://nagatino-sadovniki.mos.ru/renovatsiya-zhilogo-fonda/novosti/detail/11159081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nagatino-sadovniki.mos.ru" TargetMode="External" /><Relationship Type="http://schemas.openxmlformats.org/officeDocument/2006/relationships/hyperlink" Id="rId20" Target="http://nagatino-sadovniki.mos.ru/renovatsiya-zhilogo-fonda/novosti/detail/11159081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2024-08-21T13:46:19Z</dcterms:created>
  <dcterms:modified xsi:type="dcterms:W3CDTF">2024-08-21T13:46:19Z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