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e0410cbbba1108defc575885e1d36ae968c4c6"/>
    <w:p>
      <w:pPr>
        <w:pStyle w:val="Heading3"/>
      </w:pPr>
      <w:r>
        <w:t xml:space="preserve">Рафик Загрутдинов: новостройку по программе реновации введут в эксплуатацию в районе Дмитровский.</w:t>
      </w:r>
    </w:p>
    <w:p>
      <w:pPr>
        <w:pStyle w:val="FirstParagraph"/>
      </w:pPr>
      <w:r>
        <w:t xml:space="preserve">18.10.2022</w:t>
      </w:r>
    </w:p>
    <w:p>
      <w:pPr>
        <w:pStyle w:val="BodyText"/>
      </w:pPr>
      <w:r>
        <w:rPr>
          <w:bCs/>
          <w:b/>
        </w:rPr>
        <w:t xml:space="preserve">«В районе Дмитровский на улице Долгопрудная, владение 10 в следующем году введут в эксплуатацию жилой дом для переселения по программе реновации. В настоящее время завершено возведение монолитных конструкций и устройство кровли, ведется кладка внутренних стен. Дом возводят на месте снесенной пятиэтажки – улица Долгопрудная, дом 10, жители которой переехали в соседнюю новостройку - дом 12»,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– двухсекционный с подземным паркингом и рассчитан на 125 квартир (однокомнатных – 25, двухкомнатных – 77, трехкомнатных -23). Четыре квартиры оборудуют для маломобильных жильцов. В них увеличат ширину коридоров и установят специальную сантехнику.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Фасады облицуют фибробетонной плиткой трех оттенков: темно-коричневый, серый, антрацитовый, на них установят металлические корзины под кондиционеры. Лоджии остеклят.</w:t>
      </w:r>
    </w:p>
    <w:p>
      <w:pPr>
        <w:pStyle w:val="BodyText"/>
      </w:pPr>
      <w:r>
        <w:t xml:space="preserve">На первом этаже предусмотрены нежилые помещения: вестибюль жилой части здания, лифтовой холл, колясочная, помещения дежурного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, помещение хранения уборочного инвентаря, зона для размещения почтовых ящиков и технические помещения.</w:t>
      </w:r>
    </w:p>
    <w:p>
      <w:pPr>
        <w:pStyle w:val="BodyText"/>
      </w:pPr>
      <w:r>
        <w:t xml:space="preserve">В каждой секции установят по два пассажирских лифта грузоподъемностью 400 кг и 630 кг, их оборудуют визуальными и тактильными средствами информации. Новостройку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drawing>
          <wp:inline>
            <wp:extent cx="5334000" cy="401612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412/f02ebv0dz19rfbzdf2p1ldvv7vlkilbu/Dolgoprudn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6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http://nagatino-sadovniki.mos.ru/renovatsiya-zhilogo-fonda/novosti/detail/11128516.html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renovatsiya-zhilogo-fonda/novosti/detail/11128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renovatsiya-zhilogo-fonda/novosti/detail/11128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2024-08-28T08:06:59Z</dcterms:created>
  <dcterms:modified xsi:type="dcterms:W3CDTF">2024-08-28T08:06:59Z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