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786d8d9cfa16077a71fcd1a8befe02ce21c81"/>
    <w:p>
      <w:pPr>
        <w:pStyle w:val="Heading3"/>
      </w:pPr>
      <w:r>
        <w:t xml:space="preserve">Андрей Бочкарёв: До конца года в Москве сдадут 850 тыс. кв.м жилья по программе реновации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bCs/>
          <w:b/>
        </w:rPr>
        <w:t xml:space="preserve">В оставшиеся до конца года месяцы планируется достроить свыше 30 домов по реновации общей площадью более 850 тыс. кв.м.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«Программа реновации набрала ход – темпы строительства жилья постоянно растут. С начала года уже построено и введено в эксплуатацию 29 новостроек общей площадью 340 тыс. кв.м, а до конца года планируется достроить еще свыше 30 домов на 850 тыс. "квадратов"», - сказал Андрей Бочкарёв.</w:t>
      </w:r>
    </w:p>
    <w:p>
      <w:pPr>
        <w:pStyle w:val="BodyText"/>
      </w:pPr>
      <w:r>
        <w:t xml:space="preserve">Глава Строительного комплекса рассказал, что сейчас в столице строятся 166 домов площадью 2,7 млн кв.м и проектируются еще 237 домов на 4,7 млн кв.м.</w:t>
      </w:r>
    </w:p>
    <w:p>
      <w:pPr>
        <w:pStyle w:val="BodyText"/>
      </w:pPr>
      <w:r>
        <w:t xml:space="preserve">Декан факультета городского и регионального развития НИУ ВШЭ Евгений Михайленко в свою очередь отметил, что реализация такой масштабной программы, как реновация, способствует комплексному развитию всего города.</w:t>
      </w:r>
    </w:p>
    <w:p>
      <w:pPr>
        <w:pStyle w:val="BodyText"/>
      </w:pPr>
      <w:r>
        <w:t xml:space="preserve">«Реализация такой масштабной программы, как реновация, неизбежно влечет за собой решение ряда других важных задач и, как следствие, способствует комплексному развитию всего города. Люди резонно считают комфортным и удобным для жизни такой город и такой район, в котором все ключевые сервисы находятся в радиусе пешей доступности. Причем, не просто формальный набор услуг, а действительно все необходимое для полноценной жизни. Это модель полицентричного развития города, в котором множество центров притяжения горожан», – подчеркнул Евгений Михайленко.</w:t>
      </w:r>
    </w:p>
    <w:p>
      <w:pPr>
        <w:pStyle w:val="BodyText"/>
      </w:pPr>
      <w:r>
        <w:t xml:space="preserve">Программа реновации жилищного фонда была утверждена в августе 2017 года. Она касается около 1 миллиона москвичей и предусматривает расселение 5175 домов. Для ее реализации подобрана 561 «стартовая»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http://nagatino-sadovniki.mos.ru/renovatsiya-zhilogo-fonda/novosti/detail/11048291.html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48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48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2024-10-13T00:46:56Z</dcterms:created>
  <dcterms:modified xsi:type="dcterms:W3CDTF">2024-10-13T00:46:56Z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