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61491169083ebeb14ad42b51cfbc9bf36a738a"/>
    <w:p>
      <w:pPr>
        <w:pStyle w:val="Heading3"/>
      </w:pPr>
      <w:r>
        <w:t xml:space="preserve">Рафик Загрутдинов: лидером по строительству жилья по программе реновации является Головинский район</w:t>
      </w:r>
    </w:p>
    <w:p>
      <w:pPr>
        <w:pStyle w:val="FirstParagraph"/>
      </w:pPr>
      <w:r>
        <w:t xml:space="preserve">13.09.2022</w:t>
      </w:r>
    </w:p>
    <w:p>
      <w:pPr>
        <w:pStyle w:val="BodyText"/>
      </w:pPr>
      <w:r>
        <w:rPr>
          <w:bCs/>
          <w:b/>
        </w:rPr>
        <w:t xml:space="preserve">«Больше всего домов для переселения по программе реновации возводится в Головинском районе на севере Москвы. Здесь идет строительство 11 зданий жилой площадью 87,2 тысячи квадратных метров»,</w:t>
      </w:r>
      <w:r>
        <w:t xml:space="preserve"> </w:t>
      </w:r>
      <w:r>
        <w:t xml:space="preserve">– сообщил руководитель Департамента строительства Москвы Рафик Загрутдинов во время встречи с журналистами «На 7 этаже»</w:t>
      </w:r>
    </w:p>
    <w:p>
      <w:pPr>
        <w:pStyle w:val="BodyText"/>
      </w:pPr>
      <w:r>
        <w:t xml:space="preserve">Он также отметил, что всего в настоящее время в стадии проектирования и строительства находятся более 400 домов мощностью 7,4 млн. квадратных метров.</w:t>
      </w:r>
    </w:p>
    <w:p>
      <w:pPr>
        <w:pStyle w:val="BodyText"/>
      </w:pPr>
      <w:r>
        <w:rPr>
          <w:bCs/>
          <w:b/>
        </w:rPr>
        <w:t xml:space="preserve">«В 2022 году введено 29 жилых домов площадью 340 тыс кв. м – это 5864 квартиры. До конца года планируем ввести в эксплуатацию 36 домов площадью 887 тыс кв. м. Всего в планах на этот год – ввести порядка миллиона квадратных метров»,</w:t>
      </w:r>
      <w:r>
        <w:t xml:space="preserve"> </w:t>
      </w:r>
      <w:r>
        <w:t xml:space="preserve">- также добавил Рафик Загрутдинов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http://nagatino-sadovniki.mos.ru/renovatsiya-zhilogo-fonda/novosti/detail/11048249.html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048249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048249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2024-08-20T22:10:53Z</dcterms:created>
  <dcterms:modified xsi:type="dcterms:W3CDTF">2024-08-20T22:10:53Z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