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4057ff492cf83a1f74c68ca62e7623a5807cc9"/>
    <w:p>
      <w:pPr>
        <w:pStyle w:val="Heading3"/>
      </w:pPr>
      <w:r>
        <w:t xml:space="preserve">Жилой дом по программе реновации введут в эксплуатацию в следующем году в районе Можайский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rPr>
          <w:bCs/>
          <w:b/>
        </w:rPr>
        <w:t xml:space="preserve">«В Можайском районе по адресу улица Толбухина, владение 2/4 в следующем году введут в эксплуатацию жилой дом для переселения по программе реновации. В настоящее время ведутся работы по разработке котлована и устройству монолитных конструкции подземной части здания»,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двухсекционным с подземной автостоянкой. Фасады здания выполнят из навесных трехслойных стеновых панелей, облицованных кирпичом. На них установят короба для кондиционеров, лоджии застеклят.</w:t>
      </w:r>
    </w:p>
    <w:p>
      <w:pPr>
        <w:pStyle w:val="BodyText"/>
      </w:pPr>
      <w:r>
        <w:t xml:space="preserve">В доме будет 268 квартир (однокомнатных – 150, двухкомнатных – 84, трёхкомнатных – 34). Семь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разместятся: колясочная, комната консьержа с санитарным узлом,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предусмотрены грузопассажирские лифты грузоподъемностью 1000 и 400 килограммов,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drawing>
          <wp:inline>
            <wp:extent cx="5334000" cy="22659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60/u3ad3meu5j8c4j5psbm05kxu5ufq4n31/Tolbukh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5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http://nagatino-sadovniki.mos.ru/renovatsiya-zhilogo-fonda/novosti/detail/11008919.html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08919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08919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2024-08-29T12:09:58Z</dcterms:created>
  <dcterms:modified xsi:type="dcterms:W3CDTF">2024-08-29T12:09:58Z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