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b59f5f2d1b91f0d61d572ccc8a66d8acc01708"/>
    <w:p>
      <w:pPr>
        <w:pStyle w:val="Heading3"/>
      </w:pPr>
      <w:r>
        <w:t xml:space="preserve">Рафик Загрутдинов: Началось строительство жилого дома по программе реновации в районе Можайский</w:t>
      </w:r>
    </w:p>
    <w:p>
      <w:pPr>
        <w:pStyle w:val="FirstParagraph"/>
      </w:pPr>
      <w:r>
        <w:t xml:space="preserve">10.08.2022</w:t>
      </w:r>
    </w:p>
    <w:p>
      <w:pPr>
        <w:pStyle w:val="BodyText"/>
      </w:pPr>
      <w:r>
        <w:rPr>
          <w:bCs/>
          <w:b/>
        </w:rPr>
        <w:t xml:space="preserve">«В Можайском районе по адресу улица Говорова, владение 14/16. началось строительство жилого дома для переселения по программе реновации. Ввод в эксплуатацию предусмотрен в следующем году. в настоящее время ведутся работы по устройству шпунтового ограждения, монолитных конструкций подземной части»,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будет трехсекционным переменной этажности. Подземная одноуровневая автостоянка разместится под территорией внутреннего дворового пространства. При внешней отделке здания будет использована система вентилируемого фасада с использованием терракотовых клинкерных панелей. На фасадах установят короба для кондиционеров, лоджии застеклят.</w:t>
      </w:r>
    </w:p>
    <w:p>
      <w:pPr>
        <w:pStyle w:val="BodyText"/>
      </w:pPr>
      <w:r>
        <w:t xml:space="preserve">В доме будет 121 квартира (однокомнатных – 63, двухкомнатных – 45, трехкомнатных – 13). Четыре квартиры оборудуют для маломобильных жильцов.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 грузоподъемностью 1000 и 400 килограммов, оборудованные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01/epuu1xm8xy2fuc3o0rvwo4k2wl0ww0kg/AGR_Govorova_vizualizatsiya-2_2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http://nagatino-sadovniki.mos.ru/renovatsiya-zhilogo-fonda/novosti/detail/10986123.html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86123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86123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2024-08-29T12:08:57Z</dcterms:created>
  <dcterms:modified xsi:type="dcterms:W3CDTF">2024-08-29T12:08:57Z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