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042177c66f232d81cefac55f9effcaee2ca2e1"/>
    <w:p>
      <w:pPr>
        <w:pStyle w:val="Heading3"/>
      </w:pPr>
      <w:r>
        <w:t xml:space="preserve">Андрей Бочкарёв: Лидером по вводу новостроек по реновации с начала года стал Юго-Западный округ Москвы</w:t>
      </w:r>
    </w:p>
    <w:p>
      <w:pPr>
        <w:pStyle w:val="FirstParagraph"/>
      </w:pPr>
      <w:r>
        <w:t xml:space="preserve">08.08.2022</w:t>
      </w:r>
    </w:p>
    <w:p>
      <w:pPr>
        <w:pStyle w:val="BodyText"/>
      </w:pPr>
      <w:r>
        <w:rPr>
          <w:bCs/>
          <w:b/>
        </w:rPr>
        <w:t xml:space="preserve">Наибольшее количество домов для переселения участников программы реновации с начала года введено на юго-западе столицы. Об этом сообщил заместитель Мэра Москвы в Правительстве Москвы по вопросам градостроительной политики и строительства Андрей Бочкарёв.</w:t>
      </w:r>
    </w:p>
    <w:p>
      <w:pPr>
        <w:pStyle w:val="BodyText"/>
      </w:pPr>
      <w:r>
        <w:t xml:space="preserve">«Всего в рамках программы реновации с начала года введено в эксплуатацию 26 домов более чем на 5,2 тысячи квартир. Лидером среди округов за это время стал Юго-Западный: здесь сдали 5 новостроек на 708 квартир», – сказал Андрей Бочкарёв.</w:t>
      </w:r>
    </w:p>
    <w:p>
      <w:pPr>
        <w:pStyle w:val="BodyText"/>
      </w:pPr>
      <w:r>
        <w:t xml:space="preserve">По словам главы Строительного комплекса, на юге столице с начала года по программе ввели в эксплуатацию 4 дома на 1048 квартир. «Замыкает тройку Восточный округ, в котором за 7 месяцев были достроены 3 дома на 596 квартир», – добавил Андрей Бочкарёв.</w:t>
      </w:r>
    </w:p>
    <w:p>
      <w:pPr>
        <w:pStyle w:val="BodyText"/>
      </w:pPr>
      <w:r>
        <w:t xml:space="preserve">Ранее Андрей Бочкарёв заявлял, что в рамках программы реновации проектируется и строится более 400 домов общей жилой площадью почти 7,5 млн кв.м. «В столице продолжается активная реализация программы реновации жилья. К настоящему времени уже построены и введены в эксплуатацию 203 дома общей жилой площадью свыше 2,6 млн кв.м, из них 185 – переданы под заселение», – говорил Андрей Бочкарёв.</w:t>
      </w:r>
    </w:p>
    <w:p>
      <w:pPr>
        <w:pStyle w:val="BodyText"/>
      </w:pPr>
      <w:r>
        <w:t xml:space="preserve">Программа реновации жилищного фонда в Москве была утверждена в августе 2017 года. В неё включены 5 175 домов – около 350 тыс. квартир общей площадью 16,4 млн кв.м, в которых проживает около 1 млн жителей.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http://nagatino-sadovniki.mos.ru/renovatsiya-zhilogo-fonda/novosti/detail/10980703.html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09807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09807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2024-08-21T04:08:01Z</dcterms:created>
  <dcterms:modified xsi:type="dcterms:W3CDTF">2024-08-21T04:08:01Z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