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7a7abf9986d7c5a27c415e760e18f9ac75415da"/>
    <w:p>
      <w:pPr>
        <w:pStyle w:val="Heading3"/>
      </w:pPr>
      <w:r>
        <w:t xml:space="preserve">Рафик Загрутдинов: Дом цвета «какао с молоком» по программе реновации введут в этом году в районе Люблино</w:t>
      </w:r>
    </w:p>
    <w:p>
      <w:pPr>
        <w:pStyle w:val="FirstParagraph"/>
      </w:pPr>
      <w:r>
        <w:t xml:space="preserve">03.08.2022</w:t>
      </w:r>
    </w:p>
    <w:p>
      <w:pPr>
        <w:pStyle w:val="BodyText"/>
      </w:pPr>
      <w:r>
        <w:rPr>
          <w:bCs/>
          <w:b/>
        </w:rPr>
        <w:t xml:space="preserve">«В районе Люблино по адресу Краснодарская улица владение 6 в этом году введут жилой дом для переселения по программе реновации. Фасады выполнят в классической бело-бежевой гамме «какао с молоком», дополнительную динамику фасадам придадут оконные профили, окрашенные в желтый цвет. В настоящее время монолитные работы полностью завершены, на финишной прямой кладка наружных стен. Ведется устройство инженерных сетей и черновая отделка внутренних помещений»,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Жилой дом будет состоять из пяти секций переменной этажности в форме буквы «П». В качестве отделки фасадов будет использоваться рельефная плитка «под кирпич», отдельно предусмотрены короба для кондиционеров. Подземная одноуровневая автостоянка будет размещена под территорией внутреннего дворового пространства. Дом запроектирован с учетом окружающей застройки.</w:t>
      </w:r>
    </w:p>
    <w:p>
      <w:pPr>
        <w:pStyle w:val="BodyText"/>
      </w:pPr>
      <w:r>
        <w:t xml:space="preserve">Всего здесь предусмотрено 341 квартиры (однокомнатных – 46, двухкомнатных – 218, трехкомнатных – 77). Три квартиры оборудуют для маломобильных жильцов. В них увеличат ширину коридоров и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Квартиры будут располагаться со второго этажа. Первые этажи домов - нежилые и предусмотрены для размещения объектов инфраструктуры, помещений офисов и технических помещений для обслуживания жилых домов. Здесь могут быть открыты магазины, кафе, салоны красоты, спортклубы, кружки и секции для детей. В вестибюле жилой части разместятся: колясочная, комната консьержа,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здании установят грузопассажирские лифты, их оборудуют визуальными и тактильными средствами информации.</w:t>
      </w:r>
    </w:p>
    <w:p>
      <w:pPr>
        <w:pStyle w:val="BodyText"/>
      </w:pPr>
      <w:r>
        <w:t xml:space="preserve">Новостройку оборудуют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Придомовую территорию благоустроят. Во дворе нового дома обустроят детскую игровую площадку. Для любителей уличного спорта установят новые тренажеры, турники и брусья.</w:t>
      </w:r>
    </w:p>
    <w:p>
      <w:pPr>
        <w:pStyle w:val="BodyText"/>
      </w:pPr>
      <w:r>
        <w:t xml:space="preserve">Вся информация о программе реновации - в спецпроекте mos.ru: 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 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0de/47je30gvnf3bjeufwa3p1ecty4fdh3dg/0f04a2068e85d359836f78dae0a8fe4e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http://nagatino-sadovniki.mos.ru/renovatsiya-zhilogo-fonda/novosti/detail/10972521.html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0972521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0972521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2024-09-11T14:21:18Z</dcterms:created>
  <dcterms:modified xsi:type="dcterms:W3CDTF">2024-09-11T14:21:18Z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