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9d328f5c466aeb0907e2b938e9280a5cab9f6"/>
    <w:p>
      <w:pPr>
        <w:pStyle w:val="Heading3"/>
      </w:pPr>
      <w:r>
        <w:t xml:space="preserve">Рафик Загрутдинов: Дом для переселенцев по реновации на месте «Горбушки» сдадут в 2025 году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rPr>
          <w:bCs/>
          <w:b/>
        </w:rPr>
        <w:t xml:space="preserve">«В границах промзоны «Западный порт» на территории бывшего торгового центра «Горбушкин двор» запланировано строительство жилого дома. В настоящее время дом по улице Барклая на 250 квартир находится в стадии проектирования, его ввод в эксплуатацию запланирован на 2025 год»,</w:t>
      </w:r>
      <w:r>
        <w:t xml:space="preserve"> </w:t>
      </w:r>
      <w:r>
        <w:t xml:space="preserve">- сообщил руководитель Департамента строительства Москвы Рафик Загрутдинов в интервью «Интерфаксу»</w:t>
      </w:r>
    </w:p>
    <w:p>
      <w:pPr>
        <w:pStyle w:val="BodyText"/>
      </w:pPr>
      <w:r>
        <w:t xml:space="preserve">Он отметил, что реализация программы реновации на таких площадках как раз показывает, как из заброшенных, неблагоустроенных и откровенно «серых» зон города можно создать современные и комфортные кварталы.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https://realty.interfax.ru/ru/experts/interviews/138212/</w:t>
        </w:r>
      </w:hyperlink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http://nagatino-sadovniki.mos.ru/renovatsiya-zhilogo-fonda/novosti/detail/10970206.html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0206.html" TargetMode="External" /><Relationship Type="http://schemas.openxmlformats.org/officeDocument/2006/relationships/hyperlink" Id="rId20" Target="https://realty.interfax.ru/ru/experts/interviews/1382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0206.html" TargetMode="External" /><Relationship Type="http://schemas.openxmlformats.org/officeDocument/2006/relationships/hyperlink" Id="rId20" Target="https://realty.interfax.ru/ru/experts/interviews/1382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2024-08-21T07:35:20Z</dcterms:created>
  <dcterms:modified xsi:type="dcterms:W3CDTF">2024-08-21T07:35:20Z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