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71e090e032486a5ca57fe4c7e54056d55945fc"/>
    <w:p>
      <w:pPr>
        <w:pStyle w:val="Heading3"/>
      </w:pPr>
      <w:r>
        <w:t xml:space="preserve">Жилой дом по программе реновации будет построен на улице Совхозная в районе Люблино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rPr>
          <w:bCs/>
          <w:b/>
        </w:rPr>
        <w:t xml:space="preserve">«Жилой дом по программе реновации будет построен на улице Совхозная в районе Люблино. Ввести здание в эксплуатацию планируется в 2024 году. В настоящее время ведется разработка котлована»,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возводится по адресу: район Люблино, Совхозная ул., вл. 10А. Проектом предусмотрено строительство дома, состоящего из двух корпусов переменной этажности. Подземная одноуровневая автостоянка расположится под территорией внутреннего дворового пространства.</w:t>
      </w:r>
    </w:p>
    <w:p>
      <w:pPr>
        <w:pStyle w:val="BodyText"/>
      </w:pPr>
      <w:r>
        <w:t xml:space="preserve">В новостройке будет 466 квартир: 166 однокомнатных, 200 двухкомнатных, 93 трехкомнатные и 7 однокомнатных. Девять квартир оборудуют для маломобильных жильцов.</w:t>
      </w:r>
    </w:p>
    <w:p>
      <w:pPr>
        <w:pStyle w:val="BodyText"/>
      </w:pPr>
      <w:r>
        <w:t xml:space="preserve">Квартиры жильцов расположены со второго этажа дома. Во всех квартирах остеклённые балконы и лоджии. Отделку фасада здания выполнят из навесных трехслойных стеновых панелей, облицованных кирпичом.</w:t>
      </w:r>
    </w:p>
    <w:p>
      <w:pPr>
        <w:pStyle w:val="BodyText"/>
      </w:pPr>
      <w:r>
        <w:t xml:space="preserve">В вестибюле дома разместятся: комната консьержа, помещение хранения уборочного инвентаря, зона для размещения почтовых ящиков.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http://nagatino-sadovniki.mos.ru/renovatsiya-zhilogo-fonda/novosti/detail/10951062.html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095106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095106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2024-08-24T10:41:14Z</dcterms:created>
  <dcterms:modified xsi:type="dcterms:W3CDTF">2024-08-24T10:41:14Z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