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dae41efb7c7f50003d0cef52e033ae42500df"/>
    <w:p>
      <w:pPr>
        <w:pStyle w:val="Heading3"/>
      </w:pPr>
      <w:r>
        <w:t xml:space="preserve">Андрей Бочкарёв: До конца года по программе реновации планируется начать расселение около 100 домов</w:t>
      </w:r>
    </w:p>
    <w:p>
      <w:pPr>
        <w:pStyle w:val="FirstParagraph"/>
      </w:pPr>
      <w:r>
        <w:t xml:space="preserve">19.07.2022</w:t>
      </w:r>
    </w:p>
    <w:p>
      <w:pPr>
        <w:pStyle w:val="BodyText"/>
      </w:pPr>
      <w:r>
        <w:t xml:space="preserve">С начала 2022 года жители 100 домов приступили к переезду в новое жилье по программе реновации.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«Всего на данный момент в Москве по программе реновации расселяется 300 жилых зданий, в процессе переезда находится более 8,5 тысяч семей. Еще 221 дом освобожден полностью – новоселье отпраздновали более 25 тысяч семей», – сказал Андрей Бочкарёв.</w:t>
      </w:r>
    </w:p>
    <w:p>
      <w:pPr>
        <w:pStyle w:val="BodyText"/>
      </w:pPr>
      <w:r>
        <w:t xml:space="preserve">По словам заместителя Мэра, планируется, что до конца этого года в столице будут переданы под расселение еще около 100 старых домов.</w:t>
      </w:r>
    </w:p>
    <w:p>
      <w:pPr>
        <w:pStyle w:val="BodyText"/>
      </w:pPr>
      <w:r>
        <w:t xml:space="preserve">«В настоящее время введены в эксплуатацию 202 объекта, из них переданы под заселение 185 новостроек. 161 объект строится, еще 241 – проектируется», - отметил Андрей Бочкарёв.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напомнил, что в рамках программы реновации жители получают равнозначные квартиры, расположенные в том же районе Москвы, что и старое жилье. Исключение – Зеленоградский, Троицкий и Новомосковский административные округа, где новые квартиры дают в пределах округа.</w:t>
      </w:r>
    </w:p>
    <w:p>
      <w:pPr>
        <w:pStyle w:val="BodyText"/>
      </w:pPr>
      <w:r>
        <w:t xml:space="preserve">«Жилая площадь и количество комнат в новом жилье не меньше, чем в старом, а общая площадь больше за счет более просторных помещений общего пользования – кухни, прихожей, коридора, ванной комнаты и туалета», - подчеркнул Сергей Лёвкин.</w:t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Программа реновации</w:t>
        </w:r>
      </w:hyperlink>
      <w:r>
        <w:t xml:space="preserve"> </w:t>
      </w:r>
      <w:r>
        <w:t xml:space="preserve">жилищного фонда была утверждена Мэром Москвы Сергеем Собяниным в августе 2017 года. Она касается около 1 миллиона москвичей и предусматривает расселение 5175 домов. Для ее реализации подобрано 556 «стартовых»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http://nagatino-sadovniki.mos.ru/renovatsiya-zhilogo-fonda/novosti/detail/10943174.html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43174.html" TargetMode="External" /><Relationship Type="http://schemas.openxmlformats.org/officeDocument/2006/relationships/hyperlink" Id="rId20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43174.html" TargetMode="External" /><Relationship Type="http://schemas.openxmlformats.org/officeDocument/2006/relationships/hyperlink" Id="rId20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2024-08-29T12:10:08Z</dcterms:created>
  <dcterms:modified xsi:type="dcterms:W3CDTF">2024-08-29T12:10:08Z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