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e14e49a5c909f8198e7335c9e1a0670f44a6c"/>
    <w:p>
      <w:pPr>
        <w:pStyle w:val="Heading3"/>
      </w:pPr>
      <w:r>
        <w:t xml:space="preserve">Офис Сбера на Цветном бульваре первым в СНГ получил обновлённый сертификат «зелёного» строительства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Офис Сбера</w:t>
      </w:r>
      <w:r>
        <w:t xml:space="preserve"> </w:t>
      </w:r>
      <w:hyperlink r:id="rId20">
        <w:r>
          <w:rPr>
            <w:rStyle w:val="Hyperlink"/>
          </w:rPr>
          <w:t xml:space="preserve">нового формата</w:t>
        </w:r>
      </w:hyperlink>
      <w:r>
        <w:t xml:space="preserve">, открытый в Москве на Цветном бульваре, 2, получил сертификат рейтинговой системы стандарта «зелёного» строительства BREEAM In-Use v6. Это первое отделение банка, которое прошло сертификацию и было оценено BRE Global по критериям «Здоровье и благополучие», «Энергоэффективность», «Транспортная доступность и безопасность», «Водопотребление», «Устойчивость материалов», «Загрязнение окружающей среды» на уровень GOOD. Это первый в СНГ проект, достигший данного уровня по обновлённой версии стандарта, действующей с мая 2020 года.</w:t>
      </w:r>
    </w:p>
    <w:p>
      <w:pPr>
        <w:pStyle w:val="BodyText"/>
      </w:pPr>
      <w:r>
        <w:t xml:space="preserve">Всего в России действующие сертификаты стандарта BREEAM In-Use v6 имеют около 100 зданий — торговые центры, бизнес-центры, жилые и складские комплексы. В категории офисных объектов уровни VERY GOOD, EXCELLENT имеют всего 18 бизнес-центров преимущественно класса А, расположенные в Москве.</w:t>
      </w:r>
    </w:p>
    <w:p>
      <w:pPr>
        <w:pStyle w:val="BodyText"/>
      </w:pPr>
      <w:r>
        <w:rPr>
          <w:iCs/>
          <w:i/>
        </w:rPr>
        <w:t xml:space="preserve">Сегодня мы строим любые объекты Сбера с учётом «зелёных» стандартов, поэтому вопросы энергоэффективности, транспортной безопасности, водопотребления и других экологические вопросы решаются ещё на стадии проектирования. Мы стремимся максимально вписать объект в окружающую среду, чтобы свести его антропогенное воздействие к минимуму. Я убеждён, что только так мы сможем сохранить планету для наших потомков. И мы видим, что сегодня всё больше отечественных компаний, заинтересованных в долгосрочном устойчивом развитии, придерживаются такого же подхода.</w:t>
      </w:r>
    </w:p>
    <w:p>
      <w:pPr>
        <w:pStyle w:val="BodyText"/>
      </w:pPr>
      <w:r>
        <w:rPr>
          <w:iCs/>
          <w:i/>
          <w:bCs/>
          <w:b/>
        </w:rPr>
        <w:t xml:space="preserve">Станислав Кузнецов</w:t>
      </w:r>
    </w:p>
    <w:p>
      <w:pPr>
        <w:pStyle w:val="BodyText"/>
      </w:pPr>
      <w:r>
        <w:rPr>
          <w:iCs/>
          <w:i/>
          <w:bCs/>
          <w:b/>
        </w:rPr>
        <w:t xml:space="preserve">Заместитель Председателя Правления Сбербанка</w:t>
      </w:r>
    </w:p>
    <w:p>
      <w:pPr>
        <w:pStyle w:val="BodyText"/>
      </w:pPr>
      <w:r>
        <w:t xml:space="preserve">Building Research Establishment Environmental Assessment Method (BREEAM) — международный рейтинг оценки, применяемый с 1990 года британским институтом BRE Global для оценки экологической эффективности зданий. Стандарт охватывает более 80% рынка международной «зелёной» сертификации и более 90% рынка в России и странах СНГ. Результатом интегральной оценки является сертификат с одним из пяти уровней рейтинга (PASS, GOOD, VERY GOOD, EXCELLENT).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http://nagatino-sadovniki.mos.ru/presscenter/officially/detail/9761536.html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officially/detail/9761536.html" TargetMode="External" /><Relationship Type="http://schemas.openxmlformats.org/officeDocument/2006/relationships/hyperlink" Id="rId20" Target="https://press.sber.ru/publications/sber-otkryl-pervyi-ofis-novogo-formata-v-mosk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officially/detail/9761536.html" TargetMode="External" /><Relationship Type="http://schemas.openxmlformats.org/officeDocument/2006/relationships/hyperlink" Id="rId20" Target="https://press.sber.ru/publications/sber-otkryl-pervyi-ofis-novogo-formata-v-mosk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2024-08-19T12:34:14Z</dcterms:created>
  <dcterms:modified xsi:type="dcterms:W3CDTF">2024-08-19T12:34:14Z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