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f7314d4f5d4c292077757b756d66e27978cea"/>
    <w:p>
      <w:pPr>
        <w:pStyle w:val="Heading3"/>
      </w:pPr>
      <w:r>
        <w:t xml:space="preserve">Мемориально-патронатная акция в преддверии Дня памяти и скорби прошла 20 июня 2025</w:t>
      </w:r>
    </w:p>
    <w:p>
      <w:pPr>
        <w:pStyle w:val="FirstParagraph"/>
      </w:pPr>
      <w:r>
        <w:t xml:space="preserve">21.06.2025</w:t>
      </w:r>
    </w:p>
    <w:p>
      <w:pPr>
        <w:pStyle w:val="BodyText"/>
      </w:pPr>
      <w:r>
        <w:t xml:space="preserve">20 июня ветераны, члены молодежной палаты и общественные советники района Нагатино-Садовники собрались у памятника ополченцам Пролетарского района на Автозаводской площади, чтобы принять участие в мемориально-патронатной акции в преддверии Дня памяти и скорби.</w:t>
      </w:r>
      <w:r>
        <w:br/>
      </w:r>
      <w:r>
        <w:t xml:space="preserve">Это значимое событие служит напоминанием о важности сохранять память о героях, которые защитили нашу Родину в трудные времена.</w:t>
      </w:r>
      <w:r>
        <w:br/>
      </w:r>
      <w:r>
        <w:br/>
      </w:r>
      <w:r>
        <w:t xml:space="preserve">Председатель молодежной палаты района, Михаил Фролов, выступил с торжественным словом, подчеркнув необходимость чтить и помнить подвиг прошлого поколения, вдохновляя молодёжь не забывать и продолжать достойно хранить память о нашей общей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http://nagatino-sadovniki.mos.ru/presscenter/news/detail/13049130.html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9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9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2025-08-06T09:32:39Z</dcterms:created>
  <dcterms:modified xsi:type="dcterms:W3CDTF">2025-08-06T09:32:39Z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