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f8f89fd5edd51a2c4455f2e6827237e404656"/>
    <w:p>
      <w:pPr>
        <w:pStyle w:val="Heading3"/>
      </w:pPr>
      <w:r>
        <w:t xml:space="preserve">В преддверии Дня памяти и скорби, 19 июня у бюста маршалу Советского Союза Жукову Георгию Константиновичу прошла мемориально-патронатная акция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Представители общественных советников, совета ветеранов, молодёжной палаты, студенты Технического пожарно-спасательного колледжа имени Героя Российской Федерации В.М. Максимчука и просто неравнодушные жители возложили цветы, выражая своё уважение и благодарность за подвиг героев.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торжественной речью выступили глава управы района Сергей Федоров, муниципальный депутат совета депутатов Андрей Сезёмов и председатель молодёжной палаты Михаил Фролов. Они подчеркнули важность сохранения памяти о важных событиях нашей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Альбом мероприятия:</w:t>
      </w:r>
    </w:p>
    <w:p>
      <w:pPr>
        <w:pStyle w:val="BodyText"/>
      </w:pPr>
      <w:r>
        <w:t xml:space="preserve">https://vk.com/album-216576558_307714442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http://nagatino-sadovniki.mos.ru/presscenter/news/detail/13047820.html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47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47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2025-08-03T05:01:37Z</dcterms:created>
  <dcterms:modified xsi:type="dcterms:W3CDTF">2025-08-03T05:01:37Z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