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родители"/>
    <w:p>
      <w:pPr>
        <w:pStyle w:val="Heading3"/>
      </w:pPr>
      <w:r>
        <w:t xml:space="preserve">Уважаемые родители!</w:t>
      </w:r>
    </w:p>
    <w:p>
      <w:pPr>
        <w:pStyle w:val="FirstParagraph"/>
      </w:pPr>
      <w:r>
        <w:t xml:space="preserve">31.07.2018</w:t>
      </w:r>
    </w:p>
    <w:p>
      <w:pPr>
        <w:pStyle w:val="BodyText"/>
      </w:pPr>
      <w:r>
        <w:rPr>
          <w:iCs/>
          <w:i/>
          <w:bCs/>
          <w:b/>
        </w:rPr>
        <w:t xml:space="preserve">Уважаемые родители!</w:t>
      </w:r>
    </w:p>
    <w:p>
      <w:pPr>
        <w:pStyle w:val="BodyText"/>
      </w:pPr>
      <w:r>
        <w:rPr>
          <w:iCs/>
          <w:i/>
        </w:rPr>
        <w:t xml:space="preserve">В период детских летних каникул уделите особое внимание при выборе мест отдыха Ваших детей, а также на наличие всех разрешительных документов у организаторов мест детского отдыха и оздоровления.</w:t>
      </w:r>
    </w:p>
    <w:p>
      <w:pPr>
        <w:pStyle w:val="BodyText"/>
      </w:pPr>
      <w:r>
        <w:drawing>
          <wp:inline>
            <wp:extent cx="5334000" cy="2525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85/bezymyan86786878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5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http://nagatino-sadovniki.mos.ru/parking/paid-city-parking-is-available-across-the-street/news_parking/detail/7479179.html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7479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7479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2024-08-22T21:59:14Z</dcterms:created>
  <dcterms:modified xsi:type="dcterms:W3CDTF">2024-08-22T21:59:14Z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