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de13c0933a63ea502291bcb83302f41586003d"/>
    <w:p>
      <w:pPr>
        <w:pStyle w:val="Heading3"/>
      </w:pPr>
      <w:r>
        <w:t xml:space="preserve">С 26 декабря 2016 года район Нагатино-Садовники будет включен в зону организации платной городской парковки.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234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f5/2016_12_20-_1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3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1609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f9/2016_12_20-_1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6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Приказ Департамента  транспорта и развития дорожно-транспортной инфраструктуры города Москвы   </w:t>
      </w:r>
      <w:hyperlink r:id="rId26">
        <w:r>
          <w:rPr>
            <w:rStyle w:val="Hyperlink"/>
          </w:rPr>
          <w:t xml:space="preserve">01.12.2016_61-02-471_6_.pdf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http://nagatino-sadovniki.mos.ru/parking/paid-city-parking-is-available-across-the-street/news_parking/detail/4486065.html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6" Target="/upload/medialibrary/f05/01.12.2016_61_02_471_6_.pdf" TargetMode="External" /><Relationship Type="http://schemas.openxmlformats.org/officeDocument/2006/relationships/hyperlink" Id="rId28" Target="http://nagatino-sadovniki.mos.ru" TargetMode="External" /><Relationship Type="http://schemas.openxmlformats.org/officeDocument/2006/relationships/hyperlink" Id="rId27" Target="http://nagatino-sadovniki.mos.ru/parking/paid-city-parking-is-available-across-the-street/news_parking/detail/4486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/upload/medialibrary/f05/01.12.2016_61_02_471_6_.pdf" TargetMode="External" /><Relationship Type="http://schemas.openxmlformats.org/officeDocument/2006/relationships/hyperlink" Id="rId28" Target="http://nagatino-sadovniki.mos.ru" TargetMode="External" /><Relationship Type="http://schemas.openxmlformats.org/officeDocument/2006/relationships/hyperlink" Id="rId27" Target="http://nagatino-sadovniki.mos.ru/parking/paid-city-parking-is-available-across-the-street/news_parking/detail/4486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2024-08-21T08:42:56Z</dcterms:created>
  <dcterms:modified xsi:type="dcterms:W3CDTF">2024-08-21T08:42:56Z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