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88993be139eb0ec47f51308ba0718226b1082"/>
    <w:p>
      <w:pPr>
        <w:pStyle w:val="Heading3"/>
      </w:pPr>
      <w:r>
        <w:t xml:space="preserve">«Многоквартирный дом – индивидуальный объект. Общее имущество в многоквартирном доме»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t xml:space="preserve">23 марта в 19.00 состоится вебинар на тему «Многоквартирный дом – индивидуальный объект. Общее имущество в многоквартирном доме»</w:t>
      </w:r>
    </w:p>
    <w:p>
      <w:pPr>
        <w:pStyle w:val="BodyText"/>
      </w:pPr>
      <w:r>
        <w:t xml:space="preserve">Содержание модуля:</w:t>
      </w:r>
    </w:p>
    <w:p>
      <w:pPr>
        <w:pStyle w:val="BodyText"/>
      </w:pPr>
      <w:r>
        <w:t xml:space="preserve">Правовой режим общего имущества в многоквартирном доме. Доля собственника помещения в праве общей собственности на общее имущество. Бремя содержания общего имущества.</w:t>
      </w:r>
    </w:p>
    <w:p>
      <w:pPr>
        <w:pStyle w:val="BodyText"/>
      </w:pPr>
      <w:r>
        <w:t xml:space="preserve">Состав и границы общего имущества. Размер земельного участка. Технический и кадастровый учет. Государственная регистрация права общей долевой собственности собственников помещений в многоквартирном доме.</w:t>
      </w:r>
    </w:p>
    <w:p>
      <w:pPr>
        <w:pStyle w:val="BodyText"/>
      </w:pPr>
      <w:r>
        <w:t xml:space="preserve">Ответственность собственников помещений за содержание общего имущества в многоквартирном доме.</w:t>
      </w:r>
    </w:p>
    <w:p>
      <w:pPr>
        <w:pStyle w:val="BodyText"/>
      </w:pPr>
      <w:r>
        <w:t xml:space="preserve">Разрешение споров по защите прав на общее имущество в многоквартирном доме.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Эксперты:</w:t>
      </w:r>
    </w:p>
    <w:p>
      <w:pPr>
        <w:pStyle w:val="BodyText"/>
      </w:pPr>
      <w:r>
        <w:t xml:space="preserve">Генцлер Ирина Валентиновна</w:t>
      </w:r>
    </w:p>
    <w:p>
      <w:pPr>
        <w:pStyle w:val="BodyText"/>
      </w:pPr>
      <w:r>
        <w:t xml:space="preserve">Руководитель жилищного сектора направления «Городское хозяйство» Фонда «Институт экономики города»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http://nagatino-sadovniki.mos.ru/overhaul/news/detail/7448238.html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news/detail/7448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news/detail/7448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2024-09-03T03:01:44Z</dcterms:created>
  <dcterms:modified xsi:type="dcterms:W3CDTF">2024-09-03T03:01:44Z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