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збука-для-потребителей-услуг-жкх"/>
    <w:p>
      <w:pPr>
        <w:pStyle w:val="Heading3"/>
      </w:pPr>
      <w:r>
        <w:t xml:space="preserve">Азбука для потребителей услуг ЖКХ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http://nagatino-sadovniki.mos.ru/overhaul/information-materials/detail/7448896.html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48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48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2024-08-29T00:06:23Z</dcterms:created>
  <dcterms:modified xsi:type="dcterms:W3CDTF">2024-08-29T00:06:23Z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