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-жители"/>
    <w:p>
      <w:pPr>
        <w:pStyle w:val="Heading3"/>
      </w:pPr>
      <w:r>
        <w:t xml:space="preserve">УВАЖАЕМЫ ЖИТЕЛИ!</w:t>
      </w:r>
    </w:p>
    <w:p>
      <w:pPr>
        <w:pStyle w:val="FirstParagraph"/>
      </w:pPr>
      <w:r>
        <w:t xml:space="preserve">01.10.2018</w:t>
      </w:r>
    </w:p>
    <w:p>
      <w:pPr>
        <w:pStyle w:val="BodyText"/>
      </w:pPr>
      <w:r>
        <w:t xml:space="preserve">С 1 октября 2018 года в городе Москве проводится месячник безопасности по гражданской обороне. На базе управы района Нагатино-Садовники по адресу: улица Академика Миллионщикова, д.14, корпус 2 организована работа с 09.00 по 16.00 учебно-консультационного пункта по гражданской обороне, в котором жители района могут получить консультации по вопросам гражданской обороны и защиты населения от чрезвычайных ситуаций:</w:t>
      </w:r>
    </w:p>
    <w:p>
      <w:pPr>
        <w:pStyle w:val="BodyText"/>
      </w:pPr>
      <w:r>
        <w:t xml:space="preserve">- сигналы гражданской обороны и действия по ним;</w:t>
      </w:r>
      <w:r>
        <w:br/>
      </w:r>
      <w:r>
        <w:t xml:space="preserve">- порядок эвакуации населения;</w:t>
      </w:r>
      <w:r>
        <w:br/>
      </w:r>
      <w:r>
        <w:t xml:space="preserve">- порядок укрытия населения;</w:t>
      </w:r>
      <w:r>
        <w:br/>
      </w:r>
      <w:r>
        <w:t xml:space="preserve">- пункты выдачи средств индивидуальной защиты (противогазов), выдачи воды.</w:t>
      </w:r>
      <w:r>
        <w:br/>
      </w:r>
      <w:r>
        <w:t xml:space="preserve">Каждый гражданин должен знать, что ему предпринять в случае наступления чрезвычайных ситуаций, какие меры принять, поскольку эти меры, помогут минимизировать негативные последствия для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http://nagatino-sadovniki.mos.ru/housing-and-communal-services-and-improvement/news/detail/7604205.html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7604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7604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2023-10-07T04:12:31Z</dcterms:created>
  <dcterms:modified xsi:type="dcterms:W3CDTF">2023-10-07T04:12:31Z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